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FB72" w14:textId="77777777" w:rsidR="00EB616E" w:rsidRDefault="00EB616E" w:rsidP="0062322F">
      <w:pPr>
        <w:pStyle w:val="Heading1"/>
        <w:jc w:val="center"/>
      </w:pPr>
      <w:bookmarkStart w:id="0" w:name="_Toc281995240"/>
      <w:r>
        <w:rPr>
          <w:noProof/>
        </w:rPr>
        <w:drawing>
          <wp:inline distT="0" distB="0" distL="0" distR="0" wp14:anchorId="6F366DDB" wp14:editId="16216C1D">
            <wp:extent cx="6343650" cy="9277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roTex-Association-of-REALTORS-Logo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3650" cy="927735"/>
                    </a:xfrm>
                    <a:prstGeom prst="rect">
                      <a:avLst/>
                    </a:prstGeom>
                  </pic:spPr>
                </pic:pic>
              </a:graphicData>
            </a:graphic>
          </wp:inline>
        </w:drawing>
      </w:r>
    </w:p>
    <w:p w14:paraId="5DF63542" w14:textId="77777777" w:rsidR="00EB616E" w:rsidRDefault="00EB616E" w:rsidP="0062322F">
      <w:pPr>
        <w:pStyle w:val="Heading1"/>
        <w:jc w:val="center"/>
      </w:pPr>
    </w:p>
    <w:p w14:paraId="49660496" w14:textId="77777777" w:rsidR="0062322F" w:rsidRDefault="0062322F" w:rsidP="0062322F">
      <w:pPr>
        <w:pStyle w:val="Heading1"/>
        <w:jc w:val="center"/>
      </w:pPr>
      <w:r w:rsidRPr="00E9432B">
        <w:t>MLS Status Definitions</w:t>
      </w:r>
      <w:bookmarkEnd w:id="0"/>
    </w:p>
    <w:p w14:paraId="69CABFA3" w14:textId="77777777" w:rsidR="000D72D8" w:rsidRDefault="000D72D8" w:rsidP="000D72D8"/>
    <w:p w14:paraId="2226C58E" w14:textId="77777777" w:rsidR="000D72D8" w:rsidRPr="00636D97" w:rsidRDefault="00635EC1" w:rsidP="00202BDB">
      <w:pPr>
        <w:ind w:left="270"/>
      </w:pPr>
      <w:r>
        <w:rPr>
          <w:b/>
          <w:i/>
          <w:u w:val="single"/>
        </w:rPr>
        <w:t>Incomplete</w:t>
      </w:r>
      <w:r w:rsidR="000D72D8" w:rsidRPr="00636D97">
        <w:rPr>
          <w:b/>
          <w:i/>
          <w:u w:val="single"/>
        </w:rPr>
        <w:t xml:space="preserve"> Status </w:t>
      </w:r>
      <w:r w:rsidR="008B1518" w:rsidRPr="00636D97">
        <w:rPr>
          <w:b/>
          <w:i/>
          <w:u w:val="single"/>
        </w:rPr>
        <w:t>–</w:t>
      </w:r>
      <w:r w:rsidR="000D72D8" w:rsidRPr="00636D97">
        <w:rPr>
          <w:b/>
          <w:i/>
          <w:u w:val="single"/>
        </w:rPr>
        <w:t xml:space="preserve"> </w:t>
      </w:r>
      <w:r w:rsidR="008B1518" w:rsidRPr="00636D97">
        <w:t>As a new listing is entered into the MLS, you may save the listing as “</w:t>
      </w:r>
      <w:r w:rsidRPr="00635EC1">
        <w:t>Incomplete</w:t>
      </w:r>
      <w:r w:rsidR="008B1518" w:rsidRPr="00636D97">
        <w:t xml:space="preserve">” which saves the listing as a </w:t>
      </w:r>
      <w:r w:rsidR="008B1518" w:rsidRPr="00636D97">
        <w:rPr>
          <w:u w:val="single"/>
        </w:rPr>
        <w:t>work in progress</w:t>
      </w:r>
      <w:r w:rsidR="008B1518" w:rsidRPr="00636D97">
        <w:t xml:space="preserve">. The </w:t>
      </w:r>
      <w:r w:rsidRPr="00635EC1">
        <w:t>Incomplete</w:t>
      </w:r>
      <w:r w:rsidR="008B1518" w:rsidRPr="00636D97">
        <w:t xml:space="preserve"> listing is only visible to the listing agent, listing broker/manager, listing office administrators, and MLS staff. </w:t>
      </w:r>
      <w:r w:rsidR="00202BDB" w:rsidRPr="00636D97">
        <w:t xml:space="preserve">As information is gathered on the listing, the list can be updated and saved as </w:t>
      </w:r>
      <w:r w:rsidRPr="00635EC1">
        <w:t>Incomplete</w:t>
      </w:r>
      <w:r w:rsidR="00202BDB" w:rsidRPr="00636D97">
        <w:t xml:space="preserve"> until the listing is ready to be made available to other MLS subscribers. </w:t>
      </w:r>
      <w:r w:rsidRPr="00635EC1">
        <w:t>Incomplete</w:t>
      </w:r>
      <w:r w:rsidR="008B1518" w:rsidRPr="00636D97">
        <w:t xml:space="preserve"> listings may remain in the MLS up to 30 day</w:t>
      </w:r>
      <w:r w:rsidR="00202BDB" w:rsidRPr="00636D97">
        <w:t>s</w:t>
      </w:r>
      <w:r w:rsidR="008B1518" w:rsidRPr="00636D97">
        <w:t xml:space="preserve">. After 30 days, if the listing has not been updated, the listing is purged from the system. </w:t>
      </w:r>
      <w:r w:rsidR="00202BDB" w:rsidRPr="00636D97">
        <w:t xml:space="preserve">Listings in the </w:t>
      </w:r>
      <w:r w:rsidRPr="00635EC1">
        <w:t>Incomplete</w:t>
      </w:r>
      <w:r w:rsidR="00202BDB" w:rsidRPr="00636D97">
        <w:t xml:space="preserve"> status must be changed to Active or Coming Soon prior to any other status changes. </w:t>
      </w:r>
    </w:p>
    <w:p w14:paraId="44759D4C" w14:textId="77777777" w:rsidR="0062322F" w:rsidRPr="00AD4851" w:rsidRDefault="0062322F" w:rsidP="00202BDB">
      <w:pPr>
        <w:ind w:left="270"/>
        <w:jc w:val="center"/>
        <w:rPr>
          <w:u w:val="single"/>
        </w:rPr>
      </w:pPr>
    </w:p>
    <w:p w14:paraId="6F2035BD" w14:textId="77777777" w:rsidR="00867754" w:rsidRDefault="00867754" w:rsidP="00202BDB">
      <w:pPr>
        <w:ind w:left="270"/>
        <w:rPr>
          <w:b/>
          <w:i/>
          <w:u w:val="single"/>
        </w:rPr>
      </w:pPr>
      <w:r>
        <w:rPr>
          <w:b/>
          <w:i/>
          <w:u w:val="single"/>
        </w:rPr>
        <w:t>CS</w:t>
      </w:r>
      <w:r w:rsidR="007B3F59">
        <w:rPr>
          <w:b/>
          <w:i/>
          <w:u w:val="single"/>
        </w:rPr>
        <w:t>N</w:t>
      </w:r>
      <w:r>
        <w:rPr>
          <w:b/>
          <w:i/>
          <w:u w:val="single"/>
        </w:rPr>
        <w:t xml:space="preserve"> - Coming Soon: </w:t>
      </w:r>
      <w:r>
        <w:t xml:space="preserve">At the </w:t>
      </w:r>
      <w:r w:rsidRPr="00867754">
        <w:t>Seller</w:t>
      </w:r>
      <w:r>
        <w:t>’s request a property may be entered into the Coming Soon Status</w:t>
      </w:r>
      <w:r w:rsidRPr="00867754">
        <w:t xml:space="preserve"> to prepare the home for showings</w:t>
      </w:r>
      <w:r>
        <w:t xml:space="preserve">, needed repairs, </w:t>
      </w:r>
      <w:r w:rsidR="00FB0928">
        <w:t xml:space="preserve">or </w:t>
      </w:r>
      <w:r>
        <w:t xml:space="preserve">legal matters. </w:t>
      </w:r>
      <w:r w:rsidRPr="00867754">
        <w:t xml:space="preserve"> A listing may remain in the </w:t>
      </w:r>
      <w:r>
        <w:t>Coming Soon</w:t>
      </w:r>
      <w:r w:rsidR="00675B7D">
        <w:t xml:space="preserve"> Status for no more than thirty</w:t>
      </w:r>
      <w:r w:rsidRPr="00867754">
        <w:t xml:space="preserve"> (</w:t>
      </w:r>
      <w:r w:rsidR="00675B7D">
        <w:t>30</w:t>
      </w:r>
      <w:r w:rsidRPr="00867754">
        <w:t xml:space="preserve">) days. Once the listing has been in the </w:t>
      </w:r>
      <w:r>
        <w:t>Coming Soon S</w:t>
      </w:r>
      <w:r w:rsidRPr="00867754">
        <w:t xml:space="preserve">tatus for </w:t>
      </w:r>
      <w:r w:rsidR="00675B7D">
        <w:t>thirty</w:t>
      </w:r>
      <w:r w:rsidRPr="00867754">
        <w:t xml:space="preserve"> (</w:t>
      </w:r>
      <w:r w:rsidR="00675B7D">
        <w:t>30</w:t>
      </w:r>
      <w:r w:rsidRPr="00867754">
        <w:t xml:space="preserve">) days the listing must be changed to Active prior to change to any other status in accordance with these Rules. If no status change is made after </w:t>
      </w:r>
      <w:r w:rsidR="00675B7D">
        <w:t>thirty</w:t>
      </w:r>
      <w:r w:rsidRPr="00867754">
        <w:t xml:space="preserve"> (</w:t>
      </w:r>
      <w:r w:rsidR="00675B7D">
        <w:t>30</w:t>
      </w:r>
      <w:r w:rsidRPr="00867754">
        <w:t xml:space="preserve">) days, the listing will automatically enter the </w:t>
      </w:r>
      <w:r w:rsidR="00B02F24">
        <w:t>HOLD</w:t>
      </w:r>
      <w:r w:rsidRPr="00867754">
        <w:t xml:space="preserve"> (</w:t>
      </w:r>
      <w:r w:rsidR="00B02F24">
        <w:t xml:space="preserve">formerly the </w:t>
      </w:r>
      <w:r w:rsidRPr="00867754">
        <w:t xml:space="preserve">Temporarily Off Market) status based on the original entry timestamp. </w:t>
      </w:r>
      <w:r>
        <w:t>Coming Soon Listings are only available to MLS Participants and are not distributed to 3</w:t>
      </w:r>
      <w:r w:rsidRPr="00867754">
        <w:rPr>
          <w:vertAlign w:val="superscript"/>
        </w:rPr>
        <w:t>rd</w:t>
      </w:r>
      <w:r>
        <w:t xml:space="preserve"> parties.</w:t>
      </w:r>
      <w:r w:rsidR="00675B7D">
        <w:t xml:space="preserve"> </w:t>
      </w:r>
      <w:r w:rsidR="00675B7D" w:rsidRPr="00F94B05">
        <w:rPr>
          <w:u w:val="single"/>
        </w:rPr>
        <w:t xml:space="preserve">SHOWINGS </w:t>
      </w:r>
      <w:r w:rsidR="00675B7D">
        <w:t>of properties in the Coming Soon Status are</w:t>
      </w:r>
      <w:r w:rsidR="00675B7D" w:rsidRPr="00F94B05">
        <w:rPr>
          <w:u w:val="single"/>
        </w:rPr>
        <w:t xml:space="preserve"> PROHIBITED</w:t>
      </w:r>
      <w:r w:rsidR="00675B7D">
        <w:t>.</w:t>
      </w:r>
      <w:r w:rsidR="002D3F83">
        <w:t xml:space="preserve"> </w:t>
      </w:r>
      <w:r>
        <w:br/>
      </w:r>
    </w:p>
    <w:p w14:paraId="41BA784A" w14:textId="77777777" w:rsidR="00AD2F90" w:rsidRDefault="0062322F" w:rsidP="00AD2F90">
      <w:pPr>
        <w:ind w:left="270"/>
      </w:pPr>
      <w:r w:rsidRPr="00E9432B">
        <w:rPr>
          <w:b/>
          <w:i/>
          <w:u w:val="single"/>
        </w:rPr>
        <w:t xml:space="preserve">ACT </w:t>
      </w:r>
      <w:r w:rsidR="00867754">
        <w:rPr>
          <w:b/>
          <w:i/>
          <w:u w:val="single"/>
        </w:rPr>
        <w:t xml:space="preserve">- </w:t>
      </w:r>
      <w:r w:rsidRPr="00E9432B">
        <w:rPr>
          <w:b/>
          <w:i/>
          <w:u w:val="single"/>
        </w:rPr>
        <w:t>Active:</w:t>
      </w:r>
      <w:r w:rsidR="006456A4">
        <w:t xml:space="preserve"> Property is available for sale and </w:t>
      </w:r>
      <w:r w:rsidR="006456A4" w:rsidRPr="00FB0928">
        <w:rPr>
          <w:u w:val="single"/>
        </w:rPr>
        <w:t>must be available for s</w:t>
      </w:r>
      <w:r w:rsidRPr="00FB0928">
        <w:rPr>
          <w:u w:val="single"/>
        </w:rPr>
        <w:t>howings</w:t>
      </w:r>
      <w:r w:rsidRPr="00E9432B">
        <w:t xml:space="preserve">. </w:t>
      </w:r>
      <w:r w:rsidR="00AD2F90" w:rsidRPr="00E9432B">
        <w:t>Will expire on the</w:t>
      </w:r>
      <w:r w:rsidR="00AD2F90">
        <w:t xml:space="preserve"> listing agreement</w:t>
      </w:r>
      <w:r w:rsidR="00AD2F90" w:rsidRPr="00E9432B">
        <w:t xml:space="preserve"> e</w:t>
      </w:r>
      <w:r w:rsidR="00AD2F90">
        <w:t>xpiration date</w:t>
      </w:r>
      <w:r w:rsidR="00AD2F90" w:rsidRPr="00E9432B">
        <w:t>.</w:t>
      </w:r>
    </w:p>
    <w:p w14:paraId="29A586A0" w14:textId="77777777" w:rsidR="0062322F" w:rsidRPr="00E9432B" w:rsidRDefault="0062322F" w:rsidP="0062322F">
      <w:pPr>
        <w:ind w:left="270"/>
      </w:pPr>
    </w:p>
    <w:p w14:paraId="4E2A7680" w14:textId="77777777" w:rsidR="00AD2F90" w:rsidRDefault="007B3F59" w:rsidP="00AD2F90">
      <w:pPr>
        <w:ind w:left="270"/>
      </w:pPr>
      <w:r>
        <w:rPr>
          <w:b/>
          <w:i/>
          <w:u w:val="single"/>
        </w:rPr>
        <w:t>AOC</w:t>
      </w:r>
      <w:r w:rsidR="00AD2F90" w:rsidRPr="00E9432B">
        <w:rPr>
          <w:b/>
          <w:i/>
          <w:u w:val="single"/>
        </w:rPr>
        <w:t xml:space="preserve"> </w:t>
      </w:r>
      <w:r w:rsidR="00AD2F90">
        <w:rPr>
          <w:b/>
          <w:i/>
          <w:u w:val="single"/>
        </w:rPr>
        <w:t xml:space="preserve">- </w:t>
      </w:r>
      <w:r w:rsidR="00AD2F90" w:rsidRPr="00E9432B">
        <w:rPr>
          <w:b/>
          <w:i/>
          <w:u w:val="single"/>
        </w:rPr>
        <w:t>Active Option Contract:</w:t>
      </w:r>
      <w:r w:rsidR="00AD2F90" w:rsidRPr="00E9432B">
        <w:t xml:space="preserve">  </w:t>
      </w:r>
      <w:r w:rsidR="00AD2F90">
        <w:t xml:space="preserve">Seller has accepted an offer but the Buyer is exercising the option period from the sales contract. </w:t>
      </w:r>
      <w:r w:rsidR="00AD2F90" w:rsidRPr="00E9432B">
        <w:t xml:space="preserve"> Still </w:t>
      </w:r>
      <w:r w:rsidR="00AD2F90">
        <w:t>available for s</w:t>
      </w:r>
      <w:r w:rsidR="00AD2F90" w:rsidRPr="00E9432B">
        <w:t>howings</w:t>
      </w:r>
      <w:r w:rsidR="00AD2F90">
        <w:t xml:space="preserve"> and backup offers</w:t>
      </w:r>
      <w:r w:rsidR="00AD2F90" w:rsidRPr="00E9432B">
        <w:t>. Will expire on the</w:t>
      </w:r>
      <w:r w:rsidR="00AD2F90">
        <w:t xml:space="preserve"> listing agreement</w:t>
      </w:r>
      <w:r w:rsidR="00AD2F90" w:rsidRPr="00E9432B">
        <w:t xml:space="preserve"> e</w:t>
      </w:r>
      <w:r w:rsidR="00AD2F90">
        <w:t>xpiration date</w:t>
      </w:r>
      <w:r w:rsidR="00AD2F90" w:rsidRPr="00E9432B">
        <w:t>.</w:t>
      </w:r>
    </w:p>
    <w:p w14:paraId="4E10E630" w14:textId="77777777" w:rsidR="00AD2F90" w:rsidRDefault="00AD2F90" w:rsidP="00AD2F90">
      <w:pPr>
        <w:ind w:left="270"/>
      </w:pPr>
    </w:p>
    <w:p w14:paraId="795BA988" w14:textId="77777777" w:rsidR="0062322F" w:rsidRDefault="007B3F59" w:rsidP="0062322F">
      <w:pPr>
        <w:ind w:left="270"/>
      </w:pPr>
      <w:r>
        <w:rPr>
          <w:b/>
          <w:i/>
          <w:u w:val="single"/>
        </w:rPr>
        <w:t>AC</w:t>
      </w:r>
      <w:r w:rsidR="0062322F" w:rsidRPr="00E9432B">
        <w:rPr>
          <w:b/>
          <w:i/>
          <w:u w:val="single"/>
        </w:rPr>
        <w:t xml:space="preserve"> </w:t>
      </w:r>
      <w:r w:rsidR="00867754">
        <w:rPr>
          <w:b/>
          <w:i/>
          <w:u w:val="single"/>
        </w:rPr>
        <w:t xml:space="preserve">- </w:t>
      </w:r>
      <w:r w:rsidR="0062322F" w:rsidRPr="00E9432B">
        <w:rPr>
          <w:b/>
          <w:i/>
          <w:u w:val="single"/>
        </w:rPr>
        <w:t>Active Contingent:</w:t>
      </w:r>
      <w:r w:rsidR="0062322F" w:rsidRPr="00E9432B">
        <w:t xml:space="preserve">  </w:t>
      </w:r>
      <w:r w:rsidR="006456A4">
        <w:t xml:space="preserve">Seller has accepted an offer but has requested that </w:t>
      </w:r>
      <w:r w:rsidR="00FB0928">
        <w:t xml:space="preserve">the </w:t>
      </w:r>
      <w:r w:rsidR="006456A4">
        <w:t xml:space="preserve">property remain available for showings and </w:t>
      </w:r>
      <w:r w:rsidR="00345A84">
        <w:t xml:space="preserve">Seller </w:t>
      </w:r>
      <w:r w:rsidR="006456A4">
        <w:t xml:space="preserve">will entertain backup offers. </w:t>
      </w:r>
      <w:r w:rsidR="0062322F" w:rsidRPr="00E9432B">
        <w:t>Will expire on the</w:t>
      </w:r>
      <w:r w:rsidR="00AD2F90">
        <w:t xml:space="preserve"> listing agreement</w:t>
      </w:r>
      <w:r w:rsidR="0062322F" w:rsidRPr="00E9432B">
        <w:t xml:space="preserve"> e</w:t>
      </w:r>
      <w:r w:rsidR="00AD2F90">
        <w:t>xpiration date</w:t>
      </w:r>
      <w:r w:rsidR="0062322F" w:rsidRPr="00E9432B">
        <w:t>.</w:t>
      </w:r>
    </w:p>
    <w:p w14:paraId="4C83CE67" w14:textId="77777777" w:rsidR="0062322F" w:rsidRPr="00E9432B" w:rsidRDefault="0062322F" w:rsidP="0062322F">
      <w:pPr>
        <w:ind w:left="270"/>
      </w:pPr>
    </w:p>
    <w:p w14:paraId="779212F7" w14:textId="77777777" w:rsidR="00AD2F90" w:rsidRDefault="007B3F59" w:rsidP="00AD2F90">
      <w:pPr>
        <w:ind w:left="270"/>
      </w:pPr>
      <w:r>
        <w:rPr>
          <w:b/>
          <w:i/>
          <w:u w:val="single"/>
        </w:rPr>
        <w:t>AKO</w:t>
      </w:r>
      <w:r w:rsidR="00E65356">
        <w:rPr>
          <w:b/>
          <w:i/>
          <w:u w:val="single"/>
        </w:rPr>
        <w:t xml:space="preserve"> </w:t>
      </w:r>
      <w:proofErr w:type="gramStart"/>
      <w:r w:rsidR="00867754">
        <w:rPr>
          <w:b/>
          <w:i/>
          <w:u w:val="single"/>
        </w:rPr>
        <w:t xml:space="preserve">- </w:t>
      </w:r>
      <w:r w:rsidR="0062322F" w:rsidRPr="00E9432B">
        <w:rPr>
          <w:b/>
          <w:i/>
          <w:u w:val="single"/>
        </w:rPr>
        <w:t xml:space="preserve"> Active</w:t>
      </w:r>
      <w:proofErr w:type="gramEnd"/>
      <w:r w:rsidR="0062322F" w:rsidRPr="00E9432B">
        <w:rPr>
          <w:b/>
          <w:i/>
          <w:u w:val="single"/>
        </w:rPr>
        <w:t xml:space="preserve"> Kick Out:</w:t>
      </w:r>
      <w:r w:rsidR="0062322F" w:rsidRPr="00E9432B">
        <w:t xml:space="preserve">  Property has an offer contingent upon the </w:t>
      </w:r>
      <w:r w:rsidR="0062322F" w:rsidRPr="004D578B">
        <w:rPr>
          <w:i/>
        </w:rPr>
        <w:t>sale of another property</w:t>
      </w:r>
      <w:r w:rsidR="006456A4" w:rsidRPr="004D578B">
        <w:rPr>
          <w:i/>
        </w:rPr>
        <w:t xml:space="preserve"> by buyer</w:t>
      </w:r>
      <w:r w:rsidR="0062322F" w:rsidRPr="00E9432B">
        <w:t xml:space="preserve">. </w:t>
      </w:r>
      <w:r w:rsidR="006456A4">
        <w:t xml:space="preserve">(Refer to </w:t>
      </w:r>
      <w:r w:rsidR="00AD2F90">
        <w:t>TXR</w:t>
      </w:r>
      <w:r w:rsidR="00345A84">
        <w:t xml:space="preserve"> Form 1908) </w:t>
      </w:r>
      <w:r w:rsidR="006456A4">
        <w:t>Still available for showings and backup offers.</w:t>
      </w:r>
      <w:r w:rsidR="00345A84">
        <w:t xml:space="preserve"> </w:t>
      </w:r>
      <w:r w:rsidR="00AD2F90" w:rsidRPr="00E9432B">
        <w:t>Will expire on the</w:t>
      </w:r>
      <w:r w:rsidR="00AD2F90">
        <w:t xml:space="preserve"> listing agreement</w:t>
      </w:r>
      <w:r w:rsidR="00AD2F90" w:rsidRPr="00E9432B">
        <w:t xml:space="preserve"> e</w:t>
      </w:r>
      <w:r w:rsidR="00AD2F90">
        <w:t>xpiration date</w:t>
      </w:r>
      <w:r w:rsidR="00AD2F90" w:rsidRPr="00E9432B">
        <w:t>.</w:t>
      </w:r>
    </w:p>
    <w:p w14:paraId="39EE8DDC" w14:textId="77777777" w:rsidR="0062322F" w:rsidRPr="00E9432B" w:rsidRDefault="0062322F" w:rsidP="0062322F">
      <w:pPr>
        <w:ind w:left="270"/>
      </w:pPr>
    </w:p>
    <w:p w14:paraId="0FC4FBC7" w14:textId="77777777" w:rsidR="00B730B2" w:rsidRPr="00B730B2" w:rsidRDefault="00B730B2" w:rsidP="00B730B2">
      <w:pPr>
        <w:ind w:left="270"/>
      </w:pPr>
      <w:r w:rsidRPr="00C429AC">
        <w:rPr>
          <w:b/>
          <w:i/>
          <w:u w:val="single"/>
        </w:rPr>
        <w:t xml:space="preserve">PND </w:t>
      </w:r>
      <w:r w:rsidR="00867754">
        <w:rPr>
          <w:b/>
          <w:i/>
          <w:u w:val="single"/>
        </w:rPr>
        <w:t xml:space="preserve">- </w:t>
      </w:r>
      <w:r w:rsidRPr="00C429AC">
        <w:rPr>
          <w:b/>
          <w:i/>
          <w:u w:val="single"/>
        </w:rPr>
        <w:t>Pending</w:t>
      </w:r>
      <w:r w:rsidRPr="00B730B2">
        <w:rPr>
          <w:b/>
          <w:i/>
          <w:u w:val="single"/>
        </w:rPr>
        <w:t>:</w:t>
      </w:r>
      <w:r w:rsidRPr="00B730B2">
        <w:t xml:space="preserve">  Property has an offer (Contract with no contingencies, Kick Outs or Options).  The seller requests no further showings and does not want to entertain backup offers. Pending listings do not expire and will stay pending until closed.</w:t>
      </w:r>
    </w:p>
    <w:p w14:paraId="12FBC661" w14:textId="77777777" w:rsidR="00B730B2" w:rsidRDefault="00B730B2" w:rsidP="00B730B2">
      <w:pPr>
        <w:ind w:left="270"/>
        <w:rPr>
          <w:rFonts w:ascii="Arial" w:hAnsi="Arial" w:cs="Arial"/>
        </w:rPr>
      </w:pPr>
    </w:p>
    <w:p w14:paraId="5FF63CD8" w14:textId="77777777" w:rsidR="00EE48A2" w:rsidRPr="00EE48A2" w:rsidRDefault="0062322F" w:rsidP="00EE48A2">
      <w:pPr>
        <w:ind w:left="270"/>
      </w:pPr>
      <w:r w:rsidRPr="00E9432B">
        <w:rPr>
          <w:b/>
          <w:i/>
          <w:u w:val="single"/>
        </w:rPr>
        <w:t xml:space="preserve">WTH </w:t>
      </w:r>
      <w:r w:rsidR="00867754">
        <w:rPr>
          <w:b/>
          <w:i/>
          <w:u w:val="single"/>
        </w:rPr>
        <w:t xml:space="preserve">- </w:t>
      </w:r>
      <w:r w:rsidRPr="00E9432B">
        <w:rPr>
          <w:b/>
          <w:i/>
          <w:u w:val="single"/>
        </w:rPr>
        <w:t>Withdrawn:</w:t>
      </w:r>
      <w:r w:rsidRPr="00E9432B">
        <w:t xml:space="preserve">  </w:t>
      </w:r>
      <w:r w:rsidR="00345A84">
        <w:t>Based on the terms agreed to between the Seller and the Listing Broker in the “Termination of Listing Form” (T</w:t>
      </w:r>
      <w:r w:rsidR="00EE48A2">
        <w:t xml:space="preserve">XR </w:t>
      </w:r>
      <w:r w:rsidR="00345A84">
        <w:t>Form 1410) the property is n</w:t>
      </w:r>
      <w:r w:rsidRPr="00E9432B">
        <w:t>o longer available for showings</w:t>
      </w:r>
      <w:r w:rsidR="00345A84">
        <w:t xml:space="preserve">. Due to the conditions of the “Termination Form” the property </w:t>
      </w:r>
      <w:r w:rsidR="00345A84" w:rsidRPr="00EE48A2">
        <w:rPr>
          <w:u w:val="single"/>
        </w:rPr>
        <w:t>cannot</w:t>
      </w:r>
      <w:r w:rsidRPr="00EE48A2">
        <w:rPr>
          <w:u w:val="single"/>
        </w:rPr>
        <w:t xml:space="preserve"> be re-listed </w:t>
      </w:r>
      <w:r w:rsidR="00EE48A2">
        <w:rPr>
          <w:u w:val="single"/>
        </w:rPr>
        <w:t>by any</w:t>
      </w:r>
      <w:r w:rsidRPr="00EE48A2">
        <w:rPr>
          <w:u w:val="single"/>
        </w:rPr>
        <w:t xml:space="preserve"> broker. </w:t>
      </w:r>
      <w:r w:rsidR="00EE48A2" w:rsidRPr="00EE48A2">
        <w:t>Will expire on the listing agreement expiration date.</w:t>
      </w:r>
      <w:r w:rsidR="00A05960">
        <w:t xml:space="preserve"> (Only Broker, Manager, or Office Administration can change to this status)</w:t>
      </w:r>
    </w:p>
    <w:p w14:paraId="048920DC" w14:textId="77777777" w:rsidR="00A05960" w:rsidRPr="00EE48A2" w:rsidRDefault="0062322F" w:rsidP="00A05960">
      <w:pPr>
        <w:ind w:left="270"/>
      </w:pPr>
      <w:r w:rsidRPr="00E9432B">
        <w:br/>
      </w:r>
      <w:r w:rsidR="00345A84" w:rsidRPr="00E9432B">
        <w:rPr>
          <w:b/>
          <w:i/>
          <w:u w:val="single"/>
        </w:rPr>
        <w:t xml:space="preserve">CAN </w:t>
      </w:r>
      <w:r w:rsidR="00867754">
        <w:rPr>
          <w:b/>
          <w:i/>
          <w:u w:val="single"/>
        </w:rPr>
        <w:t xml:space="preserve">- </w:t>
      </w:r>
      <w:r w:rsidR="00345A84" w:rsidRPr="00E9432B">
        <w:rPr>
          <w:b/>
          <w:i/>
          <w:u w:val="single"/>
        </w:rPr>
        <w:t>Cancelled:</w:t>
      </w:r>
      <w:r w:rsidR="00345A84" w:rsidRPr="00E9432B">
        <w:t xml:space="preserve"> </w:t>
      </w:r>
      <w:r w:rsidR="00345A84">
        <w:t>Based on the terms agreed to between the Seller and the Listing Broker in the “Termination of Listing Form” (T</w:t>
      </w:r>
      <w:r w:rsidR="00EE48A2">
        <w:t>XR</w:t>
      </w:r>
      <w:r w:rsidR="00345A84">
        <w:t xml:space="preserve"> Form 1410) the property is n</w:t>
      </w:r>
      <w:r w:rsidR="00345A84" w:rsidRPr="00E9432B">
        <w:t>o longer available for showings</w:t>
      </w:r>
      <w:r w:rsidR="00345A84">
        <w:t>. There were NO conditions in the “Termination Form”. The seller is free to re-</w:t>
      </w:r>
      <w:r w:rsidR="00EE48A2">
        <w:t>list their property with any other</w:t>
      </w:r>
      <w:r w:rsidR="00345A84">
        <w:t xml:space="preserve"> broker.</w:t>
      </w:r>
      <w:r w:rsidR="00345A84" w:rsidRPr="00E9432B">
        <w:t xml:space="preserve"> </w:t>
      </w:r>
      <w:r w:rsidR="00A05960">
        <w:t>(Only Broker, Manager, or Office Administration can change to this status)</w:t>
      </w:r>
    </w:p>
    <w:p w14:paraId="1BBE4B1A" w14:textId="77777777" w:rsidR="000A7B68" w:rsidRDefault="000A7B68" w:rsidP="00345A84">
      <w:pPr>
        <w:ind w:left="270"/>
      </w:pPr>
    </w:p>
    <w:p w14:paraId="6E53DA3E" w14:textId="77777777" w:rsidR="001234BC" w:rsidRDefault="001234BC" w:rsidP="002D0AC8">
      <w:pPr>
        <w:ind w:left="270"/>
        <w:rPr>
          <w:b/>
          <w:i/>
          <w:u w:val="single"/>
        </w:rPr>
      </w:pPr>
    </w:p>
    <w:p w14:paraId="21E86666" w14:textId="5CA108E3" w:rsidR="002D0AC8" w:rsidRDefault="001E4E7A" w:rsidP="002D0AC8">
      <w:pPr>
        <w:ind w:left="270"/>
      </w:pPr>
      <w:r>
        <w:rPr>
          <w:b/>
          <w:i/>
          <w:u w:val="single"/>
        </w:rPr>
        <w:t xml:space="preserve">HOLD (formerly </w:t>
      </w:r>
      <w:r w:rsidR="0062322F" w:rsidRPr="00E9432B">
        <w:rPr>
          <w:b/>
          <w:i/>
          <w:u w:val="single"/>
        </w:rPr>
        <w:t xml:space="preserve">TOM </w:t>
      </w:r>
      <w:r w:rsidR="00867754">
        <w:rPr>
          <w:b/>
          <w:i/>
          <w:u w:val="single"/>
        </w:rPr>
        <w:t xml:space="preserve">- </w:t>
      </w:r>
      <w:r w:rsidR="0062322F" w:rsidRPr="00E9432B">
        <w:rPr>
          <w:b/>
          <w:i/>
          <w:u w:val="single"/>
        </w:rPr>
        <w:t>Temp Off Market</w:t>
      </w:r>
      <w:r>
        <w:rPr>
          <w:b/>
          <w:i/>
          <w:u w:val="single"/>
        </w:rPr>
        <w:t>)</w:t>
      </w:r>
      <w:r w:rsidR="0062322F" w:rsidRPr="00E9432B">
        <w:rPr>
          <w:b/>
          <w:i/>
          <w:u w:val="single"/>
        </w:rPr>
        <w:t>:</w:t>
      </w:r>
      <w:r w:rsidR="00A05960">
        <w:t xml:space="preserve">  Owner has </w:t>
      </w:r>
      <w:r w:rsidR="0062322F" w:rsidRPr="00E9432B">
        <w:t>reason</w:t>
      </w:r>
      <w:r w:rsidR="00A05960">
        <w:t xml:space="preserve"> for not allowing showings for a short</w:t>
      </w:r>
      <w:r w:rsidR="0062322F" w:rsidRPr="00E9432B">
        <w:t xml:space="preserve"> period of </w:t>
      </w:r>
      <w:r w:rsidR="00D85D8B" w:rsidRPr="00E9432B">
        <w:t>time,</w:t>
      </w:r>
      <w:r w:rsidR="0062322F" w:rsidRPr="00E9432B">
        <w:t xml:space="preserve"> but they are still under a listing agreement. </w:t>
      </w:r>
      <w:r w:rsidR="00D85D8B">
        <w:t>HOLD</w:t>
      </w:r>
      <w:r w:rsidR="0062322F" w:rsidRPr="00E9432B">
        <w:t xml:space="preserve"> </w:t>
      </w:r>
      <w:r w:rsidR="00A05960">
        <w:t xml:space="preserve">is </w:t>
      </w:r>
      <w:r w:rsidR="0062322F" w:rsidRPr="00E9432B">
        <w:t>used for various reasons (</w:t>
      </w:r>
      <w:proofErr w:type="gramStart"/>
      <w:r w:rsidR="0062322F" w:rsidRPr="00E9432B">
        <w:t>i.e.</w:t>
      </w:r>
      <w:proofErr w:type="gramEnd"/>
      <w:r w:rsidR="0062322F" w:rsidRPr="00E9432B">
        <w:t xml:space="preserve"> remodeling, owner illness, etc</w:t>
      </w:r>
      <w:r w:rsidR="002D0AC8">
        <w:t>.</w:t>
      </w:r>
      <w:r w:rsidR="0062322F" w:rsidRPr="00E9432B">
        <w:t xml:space="preserve">) </w:t>
      </w:r>
      <w:r w:rsidR="00345A84" w:rsidRPr="00345A84">
        <w:rPr>
          <w:b/>
          <w:i/>
          <w:u w:val="single"/>
        </w:rPr>
        <w:t>THIS IS A TEMPORARY STATUS and should not be used in place of the Cancelled or Withdrawn status.</w:t>
      </w:r>
      <w:r w:rsidR="00345A84">
        <w:t xml:space="preserve"> </w:t>
      </w:r>
      <w:r w:rsidR="002D0AC8" w:rsidRPr="00E9432B">
        <w:t>Will expire on the</w:t>
      </w:r>
      <w:r w:rsidR="002D0AC8">
        <w:t xml:space="preserve"> listing agreement</w:t>
      </w:r>
      <w:r w:rsidR="002D0AC8" w:rsidRPr="00E9432B">
        <w:t xml:space="preserve"> e</w:t>
      </w:r>
      <w:r w:rsidR="002D0AC8">
        <w:t>xpiration date</w:t>
      </w:r>
      <w:r w:rsidR="002D0AC8" w:rsidRPr="00E9432B">
        <w:t>.</w:t>
      </w:r>
    </w:p>
    <w:p w14:paraId="6BAD23DB" w14:textId="77777777" w:rsidR="0062322F" w:rsidRPr="00E9432B" w:rsidRDefault="0062322F" w:rsidP="0062322F">
      <w:pPr>
        <w:ind w:left="270"/>
      </w:pPr>
    </w:p>
    <w:p w14:paraId="6C45695D" w14:textId="77777777" w:rsidR="0062322F" w:rsidRDefault="0062322F" w:rsidP="0062322F">
      <w:pPr>
        <w:ind w:left="270"/>
      </w:pPr>
      <w:r w:rsidRPr="00E9432B">
        <w:rPr>
          <w:b/>
          <w:i/>
          <w:u w:val="single"/>
        </w:rPr>
        <w:t>EXP</w:t>
      </w:r>
      <w:r w:rsidR="00A05960">
        <w:rPr>
          <w:b/>
          <w:i/>
          <w:u w:val="single"/>
        </w:rPr>
        <w:t xml:space="preserve"> – Expired</w:t>
      </w:r>
      <w:r w:rsidRPr="00E9432B">
        <w:rPr>
          <w:b/>
          <w:i/>
          <w:u w:val="single"/>
        </w:rPr>
        <w:t>:</w:t>
      </w:r>
      <w:r w:rsidRPr="00E9432B">
        <w:t xml:space="preserve"> Listing </w:t>
      </w:r>
      <w:r w:rsidR="00A05960">
        <w:t xml:space="preserve">agreement </w:t>
      </w:r>
      <w:r w:rsidRPr="00E9432B">
        <w:t>has expired</w:t>
      </w:r>
      <w:r w:rsidR="00A05960">
        <w:t>.</w:t>
      </w:r>
    </w:p>
    <w:p w14:paraId="3DE808B3" w14:textId="77777777" w:rsidR="0062322F" w:rsidRPr="00E9432B" w:rsidRDefault="0062322F" w:rsidP="0062322F">
      <w:pPr>
        <w:ind w:left="270"/>
      </w:pPr>
    </w:p>
    <w:p w14:paraId="09A294DF" w14:textId="77777777" w:rsidR="0062322F" w:rsidRDefault="0062322F" w:rsidP="0062322F">
      <w:pPr>
        <w:ind w:left="270"/>
      </w:pPr>
      <w:r w:rsidRPr="00E9432B">
        <w:rPr>
          <w:b/>
          <w:i/>
          <w:u w:val="single"/>
        </w:rPr>
        <w:t>SLD</w:t>
      </w:r>
      <w:r w:rsidR="00A05960">
        <w:rPr>
          <w:b/>
          <w:i/>
          <w:u w:val="single"/>
        </w:rPr>
        <w:t xml:space="preserve"> - </w:t>
      </w:r>
      <w:r w:rsidR="001E4E7A">
        <w:rPr>
          <w:b/>
          <w:i/>
          <w:u w:val="single"/>
        </w:rPr>
        <w:t>Closed</w:t>
      </w:r>
      <w:r w:rsidRPr="00E9432B">
        <w:t>: Listings has sold</w:t>
      </w:r>
      <w:r w:rsidR="001E4E7A">
        <w:t xml:space="preserve"> or has been leased</w:t>
      </w:r>
      <w:r w:rsidRPr="00E9432B">
        <w:t xml:space="preserve"> </w:t>
      </w:r>
      <w:r w:rsidR="00A05960">
        <w:t xml:space="preserve">and </w:t>
      </w:r>
      <w:r w:rsidR="001E4E7A">
        <w:t xml:space="preserve">the transaction is </w:t>
      </w:r>
      <w:r w:rsidRPr="00E9432B">
        <w:t>closed</w:t>
      </w:r>
      <w:r w:rsidR="00A05960">
        <w:t>.</w:t>
      </w:r>
    </w:p>
    <w:p w14:paraId="3D35DA52" w14:textId="77777777" w:rsidR="000A7B68" w:rsidRDefault="000A7B68" w:rsidP="000A07DC">
      <w:pPr>
        <w:ind w:left="270"/>
      </w:pPr>
    </w:p>
    <w:p w14:paraId="5605552D" w14:textId="77777777" w:rsidR="00DC5936" w:rsidRDefault="00DC5936" w:rsidP="00C846C4">
      <w:pPr>
        <w:ind w:left="270"/>
        <w:rPr>
          <w:b/>
          <w:u w:val="single"/>
        </w:rPr>
      </w:pPr>
    </w:p>
    <w:p w14:paraId="25A193F0" w14:textId="77777777" w:rsidR="00C846C4" w:rsidRDefault="00C846C4" w:rsidP="00C846C4">
      <w:pPr>
        <w:ind w:left="270"/>
        <w:rPr>
          <w:b/>
          <w:u w:val="single"/>
        </w:rPr>
      </w:pPr>
      <w:r w:rsidRPr="00C846C4">
        <w:rPr>
          <w:b/>
          <w:u w:val="single"/>
        </w:rPr>
        <w:t xml:space="preserve">Days on Market Calculations: </w:t>
      </w:r>
    </w:p>
    <w:p w14:paraId="42B529F1" w14:textId="77777777" w:rsidR="004518B9" w:rsidRPr="004518B9" w:rsidRDefault="004518B9" w:rsidP="00C846C4">
      <w:pPr>
        <w:ind w:left="270"/>
        <w:rPr>
          <w:b/>
        </w:rPr>
      </w:pPr>
      <w:r>
        <w:rPr>
          <w:b/>
        </w:rPr>
        <w:t xml:space="preserve">Days on Market (DOM) and Cumulative Days on Market (CDOM) </w:t>
      </w:r>
      <w:r w:rsidR="009909ED">
        <w:rPr>
          <w:b/>
        </w:rPr>
        <w:t>calculations created in the NTREIS MLS system are not shared with 3</w:t>
      </w:r>
      <w:r w:rsidR="009909ED" w:rsidRPr="009909ED">
        <w:rPr>
          <w:b/>
          <w:vertAlign w:val="superscript"/>
        </w:rPr>
        <w:t>rd</w:t>
      </w:r>
      <w:r w:rsidR="009909ED">
        <w:rPr>
          <w:b/>
        </w:rPr>
        <w:t xml:space="preserve"> party sites such as REALTOR.com or Zillow.</w:t>
      </w:r>
    </w:p>
    <w:p w14:paraId="3B16CE87" w14:textId="77777777" w:rsidR="00C846C4" w:rsidRDefault="00C846C4" w:rsidP="00C846C4">
      <w:pPr>
        <w:ind w:left="270"/>
      </w:pPr>
    </w:p>
    <w:p w14:paraId="74FDF1EC" w14:textId="77777777" w:rsidR="00F50A8D" w:rsidRDefault="00637FCA" w:rsidP="00C846C4">
      <w:pPr>
        <w:ind w:left="270"/>
      </w:pPr>
      <w:r>
        <w:t>Days on M</w:t>
      </w:r>
      <w:r w:rsidR="00C846C4">
        <w:t xml:space="preserve">arket </w:t>
      </w:r>
      <w:r>
        <w:t xml:space="preserve">(DOM) </w:t>
      </w:r>
      <w:r w:rsidR="00C846C4">
        <w:t xml:space="preserve">are calculated from </w:t>
      </w:r>
      <w:r w:rsidR="00C846C4" w:rsidRPr="00972D34">
        <w:t xml:space="preserve">the </w:t>
      </w:r>
      <w:r w:rsidR="00C846C4">
        <w:t xml:space="preserve">List Date through </w:t>
      </w:r>
      <w:r w:rsidR="00C846C4" w:rsidRPr="00972D34">
        <w:t xml:space="preserve">the </w:t>
      </w:r>
      <w:r w:rsidR="00C846C4">
        <w:t xml:space="preserve">Off Market Date. </w:t>
      </w:r>
    </w:p>
    <w:p w14:paraId="4D36E59E" w14:textId="77777777" w:rsidR="00C846C4" w:rsidRDefault="00C846C4" w:rsidP="00C846C4">
      <w:pPr>
        <w:ind w:left="270"/>
      </w:pPr>
      <w:r>
        <w:t xml:space="preserve">Off Market Statuses are: Pending, Sold, Expired, Withdrawn, </w:t>
      </w:r>
      <w:r w:rsidR="00171425">
        <w:t xml:space="preserve">and </w:t>
      </w:r>
      <w:r>
        <w:t>Cancelled</w:t>
      </w:r>
      <w:r w:rsidR="00171425">
        <w:t>.</w:t>
      </w:r>
      <w:r w:rsidR="004518B9">
        <w:t xml:space="preserve"> </w:t>
      </w:r>
    </w:p>
    <w:p w14:paraId="4E13B40A" w14:textId="77777777" w:rsidR="00867754" w:rsidRDefault="00867754" w:rsidP="00C846C4">
      <w:pPr>
        <w:ind w:left="270"/>
      </w:pPr>
    </w:p>
    <w:p w14:paraId="64EED513" w14:textId="77777777" w:rsidR="00C846C4" w:rsidRDefault="008B1518" w:rsidP="00C846C4">
      <w:pPr>
        <w:ind w:left="270"/>
      </w:pPr>
      <w:r>
        <w:rPr>
          <w:b/>
          <w:u w:val="single"/>
        </w:rPr>
        <w:t>Coming Soon Status:</w:t>
      </w:r>
      <w:r w:rsidR="00867754">
        <w:t xml:space="preserve"> </w:t>
      </w:r>
      <w:r>
        <w:t>N</w:t>
      </w:r>
      <w:r w:rsidR="00867754">
        <w:t xml:space="preserve">o </w:t>
      </w:r>
      <w:r w:rsidR="0032108B" w:rsidRPr="001234BC">
        <w:t xml:space="preserve">DOM </w:t>
      </w:r>
      <w:r w:rsidR="00867754">
        <w:t xml:space="preserve">are calculated </w:t>
      </w:r>
      <w:r w:rsidR="00867754" w:rsidRPr="001234BC">
        <w:t xml:space="preserve">until the </w:t>
      </w:r>
      <w:r w:rsidR="00867754">
        <w:t xml:space="preserve">listing is changed to the Active Status. </w:t>
      </w:r>
      <w:r w:rsidR="009909ED">
        <w:t>A</w:t>
      </w:r>
      <w:r w:rsidR="00867754">
        <w:t xml:space="preserve"> list</w:t>
      </w:r>
      <w:r w:rsidR="009909ED">
        <w:t xml:space="preserve">ing in </w:t>
      </w:r>
      <w:r w:rsidR="009909ED" w:rsidRPr="001234BC">
        <w:t>the</w:t>
      </w:r>
      <w:r w:rsidR="009909ED">
        <w:t xml:space="preserve"> Coming Soon Status will </w:t>
      </w:r>
      <w:r w:rsidR="00867754">
        <w:t xml:space="preserve">automatically </w:t>
      </w:r>
      <w:r w:rsidR="009909ED">
        <w:t xml:space="preserve">be </w:t>
      </w:r>
      <w:r w:rsidR="00867754">
        <w:t xml:space="preserve">placed in </w:t>
      </w:r>
      <w:r w:rsidR="00867754" w:rsidRPr="001234BC">
        <w:t>the</w:t>
      </w:r>
      <w:r w:rsidR="00867754">
        <w:t xml:space="preserve"> Temporarily Off Market</w:t>
      </w:r>
      <w:r w:rsidR="001234BC">
        <w:t xml:space="preserve"> </w:t>
      </w:r>
      <w:r w:rsidR="0032108B" w:rsidRPr="001234BC">
        <w:t>(TOM)</w:t>
      </w:r>
      <w:r w:rsidR="00867754" w:rsidRPr="001234BC">
        <w:t xml:space="preserve"> </w:t>
      </w:r>
      <w:r w:rsidR="00867754">
        <w:t>Status</w:t>
      </w:r>
      <w:r w:rsidR="00DC5936">
        <w:t xml:space="preserve"> after </w:t>
      </w:r>
      <w:r w:rsidR="00675B7D">
        <w:t>30</w:t>
      </w:r>
      <w:r w:rsidR="00DC5936">
        <w:t xml:space="preserve"> days</w:t>
      </w:r>
      <w:r w:rsidR="009909ED">
        <w:t xml:space="preserve"> if no status change occurs prior to 30 days. </w:t>
      </w:r>
      <w:r w:rsidR="009909ED" w:rsidRPr="0034353A">
        <w:rPr>
          <w:u w:val="single"/>
        </w:rPr>
        <w:t>N</w:t>
      </w:r>
      <w:r w:rsidR="00867754" w:rsidRPr="0034353A">
        <w:rPr>
          <w:u w:val="single"/>
        </w:rPr>
        <w:t xml:space="preserve">o </w:t>
      </w:r>
      <w:r w:rsidR="0032108B" w:rsidRPr="001234BC">
        <w:rPr>
          <w:u w:val="single"/>
        </w:rPr>
        <w:t xml:space="preserve">DOM </w:t>
      </w:r>
      <w:r w:rsidR="00867754" w:rsidRPr="001234BC">
        <w:rPr>
          <w:u w:val="single"/>
        </w:rPr>
        <w:t xml:space="preserve">are calculated until the listing is changed to </w:t>
      </w:r>
      <w:r w:rsidR="00867754" w:rsidRPr="00972D34">
        <w:rPr>
          <w:u w:val="single"/>
        </w:rPr>
        <w:t>the</w:t>
      </w:r>
      <w:r w:rsidR="00867754" w:rsidRPr="001234BC">
        <w:rPr>
          <w:u w:val="single"/>
        </w:rPr>
        <w:t xml:space="preserve"> Active Status</w:t>
      </w:r>
      <w:r w:rsidR="00867754" w:rsidRPr="001234BC">
        <w:t>.</w:t>
      </w:r>
      <w:r w:rsidR="00675B7D" w:rsidRPr="001234BC">
        <w:t xml:space="preserve"> However, if a </w:t>
      </w:r>
      <w:r w:rsidR="0034353A" w:rsidRPr="001234BC">
        <w:t>new</w:t>
      </w:r>
      <w:r w:rsidR="00675B7D" w:rsidRPr="001234BC">
        <w:t xml:space="preserve"> listing of </w:t>
      </w:r>
      <w:r w:rsidR="00972D34" w:rsidRPr="001234BC">
        <w:t>the same</w:t>
      </w:r>
      <w:r w:rsidR="00672A1D" w:rsidRPr="001234BC">
        <w:t xml:space="preserve"> </w:t>
      </w:r>
      <w:r w:rsidR="00675B7D">
        <w:t xml:space="preserve">property is entered within 31 days of a </w:t>
      </w:r>
      <w:r w:rsidR="0034353A">
        <w:t>prior</w:t>
      </w:r>
      <w:r w:rsidR="00675B7D">
        <w:t xml:space="preserve"> listing being placed in </w:t>
      </w:r>
      <w:r w:rsidR="00675B7D" w:rsidRPr="00972D34">
        <w:t>the</w:t>
      </w:r>
      <w:r w:rsidR="00675B7D">
        <w:t xml:space="preserve"> Coming Soon status, once the Coming Soon listing is changed to </w:t>
      </w:r>
      <w:r w:rsidR="00675B7D" w:rsidRPr="00972D34">
        <w:t>the</w:t>
      </w:r>
      <w:r w:rsidR="00675B7D">
        <w:t xml:space="preserve"> Active status, </w:t>
      </w:r>
      <w:r w:rsidR="0032108B" w:rsidRPr="00972D34">
        <w:t>CDOM</w:t>
      </w:r>
      <w:r w:rsidR="004518B9">
        <w:t xml:space="preserve"> </w:t>
      </w:r>
      <w:r w:rsidR="00675B7D">
        <w:t>will pick up the prior</w:t>
      </w:r>
      <w:r w:rsidR="00637FCA">
        <w:t xml:space="preserve"> listing and continue adding to the CDOM count.</w:t>
      </w:r>
      <w:r w:rsidR="004518B9">
        <w:t xml:space="preserve"> </w:t>
      </w:r>
    </w:p>
    <w:p w14:paraId="397113E4" w14:textId="77777777" w:rsidR="004518B9" w:rsidRDefault="004518B9" w:rsidP="00C846C4">
      <w:pPr>
        <w:ind w:left="270"/>
      </w:pPr>
    </w:p>
    <w:p w14:paraId="4214F170" w14:textId="77777777" w:rsidR="00C846C4" w:rsidRPr="00972D34" w:rsidRDefault="008B1518" w:rsidP="00FC29A8">
      <w:pPr>
        <w:ind w:left="270"/>
        <w:rPr>
          <w:strike/>
        </w:rPr>
      </w:pPr>
      <w:r>
        <w:rPr>
          <w:b/>
          <w:u w:val="single"/>
        </w:rPr>
        <w:t xml:space="preserve">Withdrawn Status: </w:t>
      </w:r>
      <w:r w:rsidR="0032108B" w:rsidRPr="00972D34">
        <w:t xml:space="preserve">DOM </w:t>
      </w:r>
      <w:r w:rsidR="00C846C4" w:rsidRPr="001D0CB4">
        <w:t xml:space="preserve">are calculated from </w:t>
      </w:r>
      <w:r w:rsidR="00C846C4" w:rsidRPr="00972D34">
        <w:t xml:space="preserve">the </w:t>
      </w:r>
      <w:r w:rsidR="00C846C4" w:rsidRPr="001D0CB4">
        <w:t xml:space="preserve">List Date to </w:t>
      </w:r>
      <w:r w:rsidR="00C846C4" w:rsidRPr="00972D34">
        <w:t xml:space="preserve">the </w:t>
      </w:r>
      <w:r w:rsidR="00C846C4" w:rsidRPr="001D0CB4">
        <w:t>expiration date</w:t>
      </w:r>
      <w:r w:rsidR="0032108B">
        <w:t xml:space="preserve"> </w:t>
      </w:r>
      <w:r w:rsidR="0032108B" w:rsidRPr="00972D34">
        <w:t xml:space="preserve">on </w:t>
      </w:r>
      <w:r w:rsidR="00972D34" w:rsidRPr="00972D34">
        <w:t xml:space="preserve">the </w:t>
      </w:r>
      <w:r w:rsidR="0032108B" w:rsidRPr="00972D34">
        <w:t>Listing Agreement</w:t>
      </w:r>
      <w:r w:rsidR="00C846C4" w:rsidRPr="00972D34">
        <w:t xml:space="preserve">. </w:t>
      </w:r>
    </w:p>
    <w:p w14:paraId="387F26D6" w14:textId="77777777" w:rsidR="005C5A34" w:rsidRDefault="005C5A34" w:rsidP="00C846C4">
      <w:pPr>
        <w:ind w:left="270"/>
      </w:pPr>
    </w:p>
    <w:p w14:paraId="0101AEB9" w14:textId="77777777" w:rsidR="005C5A34" w:rsidRDefault="001E4E7A" w:rsidP="00C846C4">
      <w:pPr>
        <w:ind w:left="270"/>
      </w:pPr>
      <w:r w:rsidRPr="001E4E7A">
        <w:rPr>
          <w:b/>
          <w:u w:val="single"/>
        </w:rPr>
        <w:t>HOLD (formerly TOM - Temp Off Market)</w:t>
      </w:r>
      <w:r w:rsidR="005C5A34">
        <w:t xml:space="preserve"> </w:t>
      </w:r>
      <w:r w:rsidR="0032108B" w:rsidRPr="00972D34">
        <w:t>DOM</w:t>
      </w:r>
      <w:r w:rsidR="005C5A34">
        <w:t xml:space="preserve"> </w:t>
      </w:r>
      <w:r w:rsidR="009147EB">
        <w:t xml:space="preserve">calculations are suspended while in </w:t>
      </w:r>
      <w:r w:rsidR="009147EB" w:rsidRPr="00972D34">
        <w:t xml:space="preserve">the </w:t>
      </w:r>
      <w:r>
        <w:t>HOLD</w:t>
      </w:r>
      <w:r w:rsidR="009147EB">
        <w:t xml:space="preserve"> Status. Once the listing is active again, </w:t>
      </w:r>
      <w:r w:rsidR="009147EB" w:rsidRPr="00972D34">
        <w:t>the</w:t>
      </w:r>
      <w:r w:rsidR="009147EB">
        <w:t xml:space="preserve"> </w:t>
      </w:r>
      <w:r w:rsidR="0032108B" w:rsidRPr="00972D34">
        <w:t>DOM</w:t>
      </w:r>
      <w:r w:rsidR="009147EB" w:rsidRPr="00972D34">
        <w:t xml:space="preserve"> will </w:t>
      </w:r>
      <w:r w:rsidR="00384FA4" w:rsidRPr="00972D34">
        <w:t xml:space="preserve">begin accruing </w:t>
      </w:r>
      <w:r w:rsidR="009147EB">
        <w:t>again.</w:t>
      </w:r>
      <w:r w:rsidR="001D0CB4">
        <w:t xml:space="preserve"> If the listing enters </w:t>
      </w:r>
      <w:r w:rsidR="001D0CB4" w:rsidRPr="00972D34">
        <w:t>the</w:t>
      </w:r>
      <w:r w:rsidR="001D0CB4" w:rsidRPr="00384FA4">
        <w:rPr>
          <w:strike/>
        </w:rPr>
        <w:t xml:space="preserve"> </w:t>
      </w:r>
      <w:r>
        <w:t xml:space="preserve">HOLD </w:t>
      </w:r>
      <w:r w:rsidR="001D0CB4">
        <w:t>status, and no further status changes are made,</w:t>
      </w:r>
      <w:r w:rsidR="00972D34">
        <w:t xml:space="preserve"> </w:t>
      </w:r>
      <w:r w:rsidR="001D0CB4">
        <w:t>the listing will expire on the expiration date of</w:t>
      </w:r>
      <w:r w:rsidR="001D0CB4" w:rsidRPr="00672A1D">
        <w:rPr>
          <w:strike/>
        </w:rPr>
        <w:t xml:space="preserve"> </w:t>
      </w:r>
      <w:r w:rsidR="001D0CB4" w:rsidRPr="00972D34">
        <w:t>the</w:t>
      </w:r>
      <w:r w:rsidR="001D0CB4">
        <w:t xml:space="preserve"> listing agreement and DOM will be calculated from </w:t>
      </w:r>
      <w:r w:rsidR="001D0CB4" w:rsidRPr="00972D34">
        <w:t>the</w:t>
      </w:r>
      <w:r w:rsidR="001D0CB4">
        <w:t xml:space="preserve"> List Date to </w:t>
      </w:r>
      <w:r w:rsidR="001D0CB4" w:rsidRPr="00972D34">
        <w:t>the</w:t>
      </w:r>
      <w:r w:rsidR="001D0CB4">
        <w:t xml:space="preserve"> Expiration Date, minus </w:t>
      </w:r>
      <w:r w:rsidR="001D0CB4" w:rsidRPr="00972D34">
        <w:t>the</w:t>
      </w:r>
      <w:r w:rsidR="001D0CB4">
        <w:t xml:space="preserve"> days the listing was in </w:t>
      </w:r>
      <w:r w:rsidR="001D0CB4" w:rsidRPr="00972D34">
        <w:t>the</w:t>
      </w:r>
      <w:r w:rsidR="001D0CB4">
        <w:t xml:space="preserve"> </w:t>
      </w:r>
      <w:r>
        <w:t>HOLD</w:t>
      </w:r>
      <w:r w:rsidR="001D0CB4">
        <w:t xml:space="preserve"> status.</w:t>
      </w:r>
    </w:p>
    <w:p w14:paraId="38988D8E" w14:textId="77777777" w:rsidR="00C846C4" w:rsidRDefault="00C846C4" w:rsidP="00C846C4">
      <w:pPr>
        <w:ind w:left="270"/>
      </w:pPr>
    </w:p>
    <w:p w14:paraId="4F7B49B7" w14:textId="77777777" w:rsidR="00C846C4" w:rsidRPr="00972D34" w:rsidRDefault="008B1518" w:rsidP="00C846C4">
      <w:pPr>
        <w:ind w:left="270"/>
      </w:pPr>
      <w:r>
        <w:rPr>
          <w:b/>
          <w:u w:val="single"/>
        </w:rPr>
        <w:t>Expired Status:</w:t>
      </w:r>
      <w:r w:rsidR="00972D34">
        <w:rPr>
          <w:b/>
        </w:rPr>
        <w:t xml:space="preserve"> </w:t>
      </w:r>
      <w:r w:rsidR="0032108B" w:rsidRPr="00972D34">
        <w:t>DOM</w:t>
      </w:r>
      <w:r w:rsidR="00C846C4" w:rsidRPr="0032108B">
        <w:rPr>
          <w:color w:val="FF0000"/>
        </w:rPr>
        <w:t xml:space="preserve"> </w:t>
      </w:r>
      <w:r w:rsidR="00C846C4">
        <w:t xml:space="preserve">are calculated based on </w:t>
      </w:r>
      <w:r w:rsidR="00C846C4" w:rsidRPr="00972D34">
        <w:t xml:space="preserve">the </w:t>
      </w:r>
      <w:r w:rsidR="00C846C4">
        <w:t xml:space="preserve">List Date to </w:t>
      </w:r>
      <w:r w:rsidR="00972D34">
        <w:t>the E</w:t>
      </w:r>
      <w:r w:rsidR="00C846C4">
        <w:t>xpiration Date</w:t>
      </w:r>
      <w:r w:rsidR="0032108B" w:rsidRPr="0032108B">
        <w:t xml:space="preserve"> </w:t>
      </w:r>
      <w:r w:rsidR="0032108B" w:rsidRPr="00972D34">
        <w:t xml:space="preserve">on </w:t>
      </w:r>
      <w:r w:rsidR="00972D34" w:rsidRPr="00972D34">
        <w:t xml:space="preserve">the </w:t>
      </w:r>
      <w:r w:rsidR="0032108B" w:rsidRPr="00972D34">
        <w:t>Listing Agreement</w:t>
      </w:r>
      <w:r w:rsidR="00C846C4" w:rsidRPr="00972D34">
        <w:t xml:space="preserve">. </w:t>
      </w:r>
    </w:p>
    <w:p w14:paraId="47C7E193" w14:textId="77777777" w:rsidR="00C846C4" w:rsidRDefault="00C846C4" w:rsidP="00C846C4">
      <w:pPr>
        <w:ind w:left="270"/>
      </w:pPr>
    </w:p>
    <w:p w14:paraId="5A25940D" w14:textId="77777777" w:rsidR="00C846C4" w:rsidRPr="00683FB3" w:rsidRDefault="008B1518" w:rsidP="00683FB3">
      <w:pPr>
        <w:ind w:left="270"/>
        <w:rPr>
          <w:color w:val="FF0000"/>
        </w:rPr>
      </w:pPr>
      <w:r>
        <w:rPr>
          <w:b/>
          <w:u w:val="single"/>
        </w:rPr>
        <w:t>Cancelled Status:</w:t>
      </w:r>
      <w:r w:rsidR="00C846C4">
        <w:t xml:space="preserve"> </w:t>
      </w:r>
      <w:r w:rsidR="00683FB3" w:rsidRPr="00710747">
        <w:t>DOM</w:t>
      </w:r>
      <w:r w:rsidR="00C846C4" w:rsidRPr="00710747">
        <w:t xml:space="preserve"> </w:t>
      </w:r>
      <w:r w:rsidR="00C846C4">
        <w:t xml:space="preserve">are calculated based on </w:t>
      </w:r>
      <w:r w:rsidR="00C846C4" w:rsidRPr="00710747">
        <w:t>the List Date to the</w:t>
      </w:r>
      <w:r w:rsidR="00C846C4">
        <w:t xml:space="preserve"> Cancelled Date</w:t>
      </w:r>
      <w:r w:rsidR="00683FB3">
        <w:t>.</w:t>
      </w:r>
    </w:p>
    <w:p w14:paraId="6EAD93C8" w14:textId="77777777" w:rsidR="00171425" w:rsidRDefault="00171425" w:rsidP="00C846C4">
      <w:pPr>
        <w:ind w:left="270"/>
      </w:pPr>
    </w:p>
    <w:p w14:paraId="140B506D" w14:textId="77777777" w:rsidR="00A2173F" w:rsidRPr="00636D97" w:rsidRDefault="008B1518" w:rsidP="00C846C4">
      <w:pPr>
        <w:ind w:left="270"/>
        <w:rPr>
          <w:strike/>
        </w:rPr>
      </w:pPr>
      <w:r>
        <w:rPr>
          <w:b/>
          <w:u w:val="single"/>
        </w:rPr>
        <w:t>Sold Status:</w:t>
      </w:r>
      <w:r w:rsidR="00C846C4">
        <w:t xml:space="preserve"> </w:t>
      </w:r>
      <w:r w:rsidR="00683FB3" w:rsidRPr="00A2173F">
        <w:t>DOM</w:t>
      </w:r>
      <w:r w:rsidR="00C846C4" w:rsidRPr="00A2173F">
        <w:t xml:space="preserve"> a</w:t>
      </w:r>
      <w:r w:rsidR="00C846C4">
        <w:t>re calculated based on</w:t>
      </w:r>
      <w:r w:rsidR="00C846C4" w:rsidRPr="00A2173F">
        <w:t xml:space="preserve"> the </w:t>
      </w:r>
      <w:r w:rsidR="00C846C4">
        <w:t xml:space="preserve">List Date to </w:t>
      </w:r>
      <w:r w:rsidR="00C846C4" w:rsidRPr="00A2173F">
        <w:t xml:space="preserve">the </w:t>
      </w:r>
      <w:r w:rsidR="00A2173F">
        <w:t xml:space="preserve">Contract Date. </w:t>
      </w:r>
      <w:r w:rsidR="00C846C4">
        <w:t>If</w:t>
      </w:r>
      <w:r w:rsidR="00C846C4" w:rsidRPr="00A2173F">
        <w:t xml:space="preserve"> the</w:t>
      </w:r>
      <w:r w:rsidR="00C846C4">
        <w:t xml:space="preserve"> listing status was changed from Active </w:t>
      </w:r>
      <w:r w:rsidR="00C846C4" w:rsidRPr="00A2173F">
        <w:t>Option</w:t>
      </w:r>
      <w:r w:rsidR="00683FB3" w:rsidRPr="00A2173F">
        <w:t>,</w:t>
      </w:r>
      <w:r w:rsidR="00C846C4" w:rsidRPr="00A2173F">
        <w:t xml:space="preserve"> </w:t>
      </w:r>
      <w:r w:rsidR="00C846C4">
        <w:t xml:space="preserve">Active Contingent or Active Kickout, to </w:t>
      </w:r>
      <w:r w:rsidR="00C846C4" w:rsidRPr="00A2173F">
        <w:t>the</w:t>
      </w:r>
      <w:r w:rsidR="00C846C4">
        <w:t xml:space="preserve"> Sold Status, </w:t>
      </w:r>
      <w:r w:rsidR="00683FB3" w:rsidRPr="00A2173F">
        <w:t>DOM</w:t>
      </w:r>
      <w:r w:rsidR="00C846C4" w:rsidRPr="00683FB3">
        <w:rPr>
          <w:color w:val="FF0000"/>
        </w:rPr>
        <w:t xml:space="preserve"> </w:t>
      </w:r>
      <w:r w:rsidR="00C846C4">
        <w:t xml:space="preserve">will calculate from </w:t>
      </w:r>
      <w:r w:rsidR="00683FB3" w:rsidRPr="00861AF0">
        <w:t>Listing Date</w:t>
      </w:r>
      <w:r w:rsidR="00C846C4" w:rsidRPr="00861AF0">
        <w:t xml:space="preserve"> </w:t>
      </w:r>
      <w:r w:rsidR="00C846C4">
        <w:t xml:space="preserve">to </w:t>
      </w:r>
      <w:r w:rsidR="00C846C4" w:rsidRPr="00861AF0">
        <w:t>the</w:t>
      </w:r>
      <w:r w:rsidR="00C846C4">
        <w:t xml:space="preserve"> </w:t>
      </w:r>
      <w:r w:rsidR="00A2173F">
        <w:t>Contract</w:t>
      </w:r>
      <w:r w:rsidR="00C846C4">
        <w:t xml:space="preserve"> Date entered</w:t>
      </w:r>
      <w:r w:rsidR="00636D97">
        <w:t>.</w:t>
      </w:r>
    </w:p>
    <w:p w14:paraId="11192750" w14:textId="77777777" w:rsidR="00C846C4" w:rsidRDefault="00C846C4" w:rsidP="00C846C4">
      <w:pPr>
        <w:ind w:left="270"/>
      </w:pPr>
    </w:p>
    <w:p w14:paraId="0D05E701" w14:textId="77777777" w:rsidR="00FC29A8" w:rsidRDefault="00C846C4" w:rsidP="00C846C4">
      <w:r>
        <w:t>Cumulative Days on Market</w:t>
      </w:r>
      <w:r w:rsidR="00712F5F">
        <w:t xml:space="preserve"> (CDOM)</w:t>
      </w:r>
      <w:r>
        <w:t xml:space="preserve">: Is calculated by adding </w:t>
      </w:r>
      <w:r w:rsidR="00683FB3" w:rsidRPr="00636D97">
        <w:t>DOM</w:t>
      </w:r>
      <w:r w:rsidRPr="00683FB3">
        <w:rPr>
          <w:color w:val="FF0000"/>
        </w:rPr>
        <w:t xml:space="preserve"> </w:t>
      </w:r>
      <w:r>
        <w:t xml:space="preserve">from </w:t>
      </w:r>
      <w:r w:rsidR="00683FB3" w:rsidRPr="00636D97">
        <w:t>any</w:t>
      </w:r>
      <w:r w:rsidRPr="00683FB3">
        <w:t xml:space="preserve"> </w:t>
      </w:r>
      <w:r>
        <w:t xml:space="preserve">previous listing with </w:t>
      </w:r>
      <w:r w:rsidR="00683FB3" w:rsidRPr="00636D97">
        <w:t>DOM</w:t>
      </w:r>
      <w:r w:rsidRPr="00636D97">
        <w:t xml:space="preserve"> of </w:t>
      </w:r>
      <w:r>
        <w:t>a current listing where there is no substantial break</w:t>
      </w:r>
      <w:r w:rsidR="00637FCA">
        <w:t xml:space="preserve"> (31 days or longer</w:t>
      </w:r>
      <w:r w:rsidR="000D72D8">
        <w:t xml:space="preserve"> specifically in</w:t>
      </w:r>
    </w:p>
    <w:p w14:paraId="367BDB05" w14:textId="77777777" w:rsidR="00C846C4" w:rsidRDefault="000D72D8" w:rsidP="00C846C4">
      <w:r>
        <w:t>cancelled, expired, or sold status</w:t>
      </w:r>
      <w:r w:rsidR="00637FCA">
        <w:t>)</w:t>
      </w:r>
      <w:r w:rsidR="00C846C4">
        <w:t xml:space="preserve"> in </w:t>
      </w:r>
      <w:r w:rsidR="00FE4018">
        <w:t xml:space="preserve">the </w:t>
      </w:r>
      <w:proofErr w:type="gramStart"/>
      <w:r w:rsidR="00FC29A8">
        <w:t>time period</w:t>
      </w:r>
      <w:proofErr w:type="gramEnd"/>
      <w:r w:rsidR="00FC29A8">
        <w:t xml:space="preserve"> between</w:t>
      </w:r>
      <w:r w:rsidR="00C846C4">
        <w:t xml:space="preserve"> </w:t>
      </w:r>
      <w:r w:rsidR="00FC29A8" w:rsidRPr="00636D97">
        <w:t xml:space="preserve">any previous </w:t>
      </w:r>
      <w:r w:rsidR="00C846C4">
        <w:t>listing on the market versus the next listing.</w:t>
      </w:r>
    </w:p>
    <w:p w14:paraId="488E177F" w14:textId="77777777" w:rsidR="00DC5936" w:rsidRDefault="00DC5936" w:rsidP="00C846C4"/>
    <w:p w14:paraId="0E284452" w14:textId="77777777" w:rsidR="0031496F" w:rsidRDefault="0031496F" w:rsidP="00C846C4"/>
    <w:p w14:paraId="39D1C7D2" w14:textId="77777777" w:rsidR="00DC5936" w:rsidRDefault="00DC5936" w:rsidP="00C846C4"/>
    <w:tbl>
      <w:tblPr>
        <w:tblW w:w="0" w:type="auto"/>
        <w:tblBorders>
          <w:top w:val="nil"/>
          <w:left w:val="nil"/>
          <w:bottom w:val="nil"/>
          <w:right w:val="nil"/>
        </w:tblBorders>
        <w:tblLook w:val="0000" w:firstRow="0" w:lastRow="0" w:firstColumn="0" w:lastColumn="0" w:noHBand="0" w:noVBand="0"/>
      </w:tblPr>
      <w:tblGrid>
        <w:gridCol w:w="883"/>
        <w:gridCol w:w="2728"/>
        <w:gridCol w:w="6379"/>
      </w:tblGrid>
      <w:tr w:rsidR="00EB616E" w14:paraId="431FABCC" w14:textId="77777777" w:rsidTr="005C0059">
        <w:trPr>
          <w:trHeight w:val="214"/>
        </w:trPr>
        <w:tc>
          <w:tcPr>
            <w:tcW w:w="0" w:type="auto"/>
          </w:tcPr>
          <w:p w14:paraId="3FEB8873" w14:textId="77777777" w:rsidR="0062322F" w:rsidRDefault="0062322F" w:rsidP="005C0059">
            <w:pPr>
              <w:pStyle w:val="Default"/>
            </w:pPr>
            <w:r>
              <w:rPr>
                <w:b/>
                <w:bCs/>
              </w:rPr>
              <w:t xml:space="preserve">Status </w:t>
            </w:r>
          </w:p>
        </w:tc>
        <w:tc>
          <w:tcPr>
            <w:tcW w:w="0" w:type="auto"/>
          </w:tcPr>
          <w:p w14:paraId="49DE705B" w14:textId="77777777" w:rsidR="0062322F" w:rsidRDefault="0062322F" w:rsidP="005C0059">
            <w:pPr>
              <w:pStyle w:val="Default"/>
            </w:pPr>
            <w:r>
              <w:rPr>
                <w:b/>
                <w:bCs/>
              </w:rPr>
              <w:t xml:space="preserve">Data Purging Rules </w:t>
            </w:r>
          </w:p>
        </w:tc>
        <w:tc>
          <w:tcPr>
            <w:tcW w:w="0" w:type="auto"/>
          </w:tcPr>
          <w:p w14:paraId="75891EF5" w14:textId="77777777" w:rsidR="0062322F" w:rsidRDefault="0062322F" w:rsidP="005C0059">
            <w:pPr>
              <w:pStyle w:val="Default"/>
              <w:rPr>
                <w:b/>
                <w:bCs/>
              </w:rPr>
            </w:pPr>
            <w:r>
              <w:rPr>
                <w:b/>
                <w:bCs/>
              </w:rPr>
              <w:t xml:space="preserve">Media Purging Rules </w:t>
            </w:r>
          </w:p>
          <w:p w14:paraId="28759D48" w14:textId="77777777" w:rsidR="0062322F" w:rsidRDefault="0062322F" w:rsidP="005C0059">
            <w:pPr>
              <w:pStyle w:val="Default"/>
            </w:pPr>
          </w:p>
        </w:tc>
      </w:tr>
      <w:tr w:rsidR="00EB616E" w14:paraId="491DADFA" w14:textId="77777777" w:rsidTr="005C0059">
        <w:trPr>
          <w:trHeight w:val="218"/>
        </w:trPr>
        <w:tc>
          <w:tcPr>
            <w:tcW w:w="0" w:type="auto"/>
          </w:tcPr>
          <w:p w14:paraId="310E8661" w14:textId="77777777" w:rsidR="0062322F" w:rsidRDefault="0062322F" w:rsidP="005C0059">
            <w:pPr>
              <w:pStyle w:val="Default"/>
            </w:pPr>
            <w:r>
              <w:t xml:space="preserve">ACT </w:t>
            </w:r>
          </w:p>
        </w:tc>
        <w:tc>
          <w:tcPr>
            <w:tcW w:w="0" w:type="auto"/>
          </w:tcPr>
          <w:p w14:paraId="154605D7" w14:textId="77777777" w:rsidR="0062322F" w:rsidRDefault="0062322F" w:rsidP="005C0059">
            <w:pPr>
              <w:pStyle w:val="Default"/>
            </w:pPr>
            <w:r>
              <w:t xml:space="preserve">Listing Data remains indefinitely. </w:t>
            </w:r>
          </w:p>
        </w:tc>
        <w:tc>
          <w:tcPr>
            <w:tcW w:w="0" w:type="auto"/>
          </w:tcPr>
          <w:p w14:paraId="3A5AD156" w14:textId="77777777" w:rsidR="0062322F" w:rsidRDefault="0062322F" w:rsidP="005C0059">
            <w:pPr>
              <w:pStyle w:val="Default"/>
            </w:pPr>
            <w:r>
              <w:t xml:space="preserve">Media remains indefinitely. </w:t>
            </w:r>
          </w:p>
        </w:tc>
      </w:tr>
      <w:tr w:rsidR="00EB616E" w14:paraId="5EC65C07" w14:textId="77777777" w:rsidTr="005C0059">
        <w:trPr>
          <w:trHeight w:val="218"/>
        </w:trPr>
        <w:tc>
          <w:tcPr>
            <w:tcW w:w="0" w:type="auto"/>
          </w:tcPr>
          <w:p w14:paraId="12A83294" w14:textId="77777777" w:rsidR="0062322F" w:rsidRDefault="001E4E7A" w:rsidP="005C0059">
            <w:pPr>
              <w:pStyle w:val="Default"/>
            </w:pPr>
            <w:r w:rsidRPr="001E4E7A">
              <w:t>AOC</w:t>
            </w:r>
            <w:r w:rsidR="0062322F">
              <w:t xml:space="preserve"> </w:t>
            </w:r>
          </w:p>
        </w:tc>
        <w:tc>
          <w:tcPr>
            <w:tcW w:w="0" w:type="auto"/>
          </w:tcPr>
          <w:p w14:paraId="59A91AAD" w14:textId="77777777" w:rsidR="0062322F" w:rsidRDefault="0062322F" w:rsidP="005C0059">
            <w:pPr>
              <w:pStyle w:val="Default"/>
            </w:pPr>
            <w:r>
              <w:t xml:space="preserve">Listing Data remains indefinitely. </w:t>
            </w:r>
          </w:p>
        </w:tc>
        <w:tc>
          <w:tcPr>
            <w:tcW w:w="0" w:type="auto"/>
          </w:tcPr>
          <w:p w14:paraId="4771408E" w14:textId="77777777" w:rsidR="0062322F" w:rsidRDefault="0062322F" w:rsidP="005C0059">
            <w:pPr>
              <w:pStyle w:val="Default"/>
            </w:pPr>
            <w:r>
              <w:t xml:space="preserve">Media remains indefinitely. </w:t>
            </w:r>
          </w:p>
        </w:tc>
      </w:tr>
      <w:tr w:rsidR="00EB616E" w14:paraId="106300FF" w14:textId="77777777" w:rsidTr="005C0059">
        <w:trPr>
          <w:trHeight w:val="218"/>
        </w:trPr>
        <w:tc>
          <w:tcPr>
            <w:tcW w:w="0" w:type="auto"/>
          </w:tcPr>
          <w:p w14:paraId="7AC56D94" w14:textId="77777777" w:rsidR="0062322F" w:rsidRDefault="001E4E7A" w:rsidP="005C0059">
            <w:pPr>
              <w:pStyle w:val="Default"/>
            </w:pPr>
            <w:r>
              <w:t>A</w:t>
            </w:r>
            <w:r w:rsidR="0062322F">
              <w:t xml:space="preserve">KO </w:t>
            </w:r>
          </w:p>
        </w:tc>
        <w:tc>
          <w:tcPr>
            <w:tcW w:w="0" w:type="auto"/>
          </w:tcPr>
          <w:p w14:paraId="0309BC55" w14:textId="77777777" w:rsidR="0062322F" w:rsidRDefault="0062322F" w:rsidP="005C0059">
            <w:pPr>
              <w:pStyle w:val="Default"/>
            </w:pPr>
            <w:r>
              <w:t xml:space="preserve">Listing Data remains indefinitely. </w:t>
            </w:r>
          </w:p>
        </w:tc>
        <w:tc>
          <w:tcPr>
            <w:tcW w:w="0" w:type="auto"/>
          </w:tcPr>
          <w:p w14:paraId="278ABC35" w14:textId="77777777" w:rsidR="0062322F" w:rsidRDefault="0062322F" w:rsidP="005C0059">
            <w:pPr>
              <w:pStyle w:val="Default"/>
            </w:pPr>
            <w:r>
              <w:t xml:space="preserve">Media remains indefinitely. </w:t>
            </w:r>
          </w:p>
        </w:tc>
      </w:tr>
      <w:tr w:rsidR="00EB616E" w14:paraId="5FB0D1AF" w14:textId="77777777" w:rsidTr="005C0059">
        <w:trPr>
          <w:trHeight w:val="218"/>
        </w:trPr>
        <w:tc>
          <w:tcPr>
            <w:tcW w:w="0" w:type="auto"/>
          </w:tcPr>
          <w:p w14:paraId="4129E28C" w14:textId="77777777" w:rsidR="0062322F" w:rsidRDefault="001E4E7A" w:rsidP="005C0059">
            <w:pPr>
              <w:pStyle w:val="Default"/>
            </w:pPr>
            <w:r>
              <w:t>AC</w:t>
            </w:r>
            <w:r w:rsidR="0062322F">
              <w:t xml:space="preserve"> </w:t>
            </w:r>
          </w:p>
        </w:tc>
        <w:tc>
          <w:tcPr>
            <w:tcW w:w="0" w:type="auto"/>
          </w:tcPr>
          <w:p w14:paraId="7EE4D944" w14:textId="77777777" w:rsidR="0062322F" w:rsidRDefault="0062322F" w:rsidP="005C0059">
            <w:pPr>
              <w:pStyle w:val="Default"/>
            </w:pPr>
            <w:r>
              <w:t xml:space="preserve">Listing Data remains indefinitely. </w:t>
            </w:r>
          </w:p>
        </w:tc>
        <w:tc>
          <w:tcPr>
            <w:tcW w:w="0" w:type="auto"/>
          </w:tcPr>
          <w:p w14:paraId="2C6FFFB0" w14:textId="77777777" w:rsidR="0062322F" w:rsidRDefault="0062322F" w:rsidP="005C0059">
            <w:pPr>
              <w:pStyle w:val="Default"/>
            </w:pPr>
            <w:r>
              <w:t xml:space="preserve">Media remains indefinitely. </w:t>
            </w:r>
          </w:p>
        </w:tc>
      </w:tr>
      <w:tr w:rsidR="00EB616E" w14:paraId="115DCF16" w14:textId="77777777" w:rsidTr="005C0059">
        <w:trPr>
          <w:trHeight w:val="831"/>
        </w:trPr>
        <w:tc>
          <w:tcPr>
            <w:tcW w:w="0" w:type="auto"/>
          </w:tcPr>
          <w:p w14:paraId="1D69231C" w14:textId="77777777" w:rsidR="0062322F" w:rsidRDefault="001E4E7A" w:rsidP="005C0059">
            <w:pPr>
              <w:pStyle w:val="Default"/>
            </w:pPr>
            <w:r>
              <w:t>HOLD</w:t>
            </w:r>
            <w:r w:rsidR="0062322F">
              <w:t xml:space="preserve"> </w:t>
            </w:r>
          </w:p>
        </w:tc>
        <w:tc>
          <w:tcPr>
            <w:tcW w:w="0" w:type="auto"/>
          </w:tcPr>
          <w:p w14:paraId="6574984D" w14:textId="77777777" w:rsidR="0062322F" w:rsidRDefault="0062322F" w:rsidP="005C0059">
            <w:pPr>
              <w:pStyle w:val="Default"/>
            </w:pPr>
            <w:r>
              <w:t xml:space="preserve">Listing Data remains indefinitely. </w:t>
            </w:r>
          </w:p>
          <w:p w14:paraId="4503A57A" w14:textId="77777777" w:rsidR="0031496F" w:rsidRDefault="0062322F" w:rsidP="0031496F">
            <w:pPr>
              <w:pStyle w:val="Default"/>
            </w:pPr>
            <w:r>
              <w:rPr>
                <w:color w:val="FF0000"/>
              </w:rPr>
              <w:t xml:space="preserve">(TOM changes to EXP on Expiration Date) </w:t>
            </w:r>
          </w:p>
        </w:tc>
        <w:tc>
          <w:tcPr>
            <w:tcW w:w="0" w:type="auto"/>
          </w:tcPr>
          <w:p w14:paraId="37F01B8D" w14:textId="77777777" w:rsidR="0062322F" w:rsidRDefault="0062322F" w:rsidP="004C5CE9">
            <w:pPr>
              <w:pStyle w:val="Default"/>
            </w:pPr>
            <w:r>
              <w:t xml:space="preserve">Media remains indefinitely. </w:t>
            </w:r>
          </w:p>
        </w:tc>
      </w:tr>
      <w:tr w:rsidR="00EB616E" w14:paraId="104B137C" w14:textId="77777777" w:rsidTr="005C0059">
        <w:trPr>
          <w:trHeight w:val="218"/>
        </w:trPr>
        <w:tc>
          <w:tcPr>
            <w:tcW w:w="0" w:type="auto"/>
          </w:tcPr>
          <w:p w14:paraId="56DE30D2" w14:textId="77777777" w:rsidR="0062322F" w:rsidRDefault="0062322F" w:rsidP="005C0059">
            <w:pPr>
              <w:pStyle w:val="Default"/>
            </w:pPr>
            <w:r>
              <w:t xml:space="preserve">PND </w:t>
            </w:r>
          </w:p>
        </w:tc>
        <w:tc>
          <w:tcPr>
            <w:tcW w:w="0" w:type="auto"/>
          </w:tcPr>
          <w:p w14:paraId="2503BA1D" w14:textId="77777777" w:rsidR="0031496F" w:rsidRDefault="0062322F" w:rsidP="0031496F">
            <w:pPr>
              <w:pStyle w:val="Default"/>
            </w:pPr>
            <w:r>
              <w:t xml:space="preserve">Listing Data remains indefinitely. </w:t>
            </w:r>
          </w:p>
        </w:tc>
        <w:tc>
          <w:tcPr>
            <w:tcW w:w="0" w:type="auto"/>
          </w:tcPr>
          <w:p w14:paraId="1B07AB80" w14:textId="77777777" w:rsidR="0062322F" w:rsidRDefault="0062322F" w:rsidP="005C0059">
            <w:pPr>
              <w:pStyle w:val="Default"/>
            </w:pPr>
            <w:r>
              <w:t xml:space="preserve">Media remains indefinitely. </w:t>
            </w:r>
          </w:p>
        </w:tc>
      </w:tr>
      <w:tr w:rsidR="00EB616E" w14:paraId="0C647CF2" w14:textId="77777777" w:rsidTr="005C0059">
        <w:trPr>
          <w:trHeight w:val="1046"/>
        </w:trPr>
        <w:tc>
          <w:tcPr>
            <w:tcW w:w="0" w:type="auto"/>
          </w:tcPr>
          <w:p w14:paraId="2B37488D" w14:textId="77777777" w:rsidR="0062322F" w:rsidRDefault="0062322F" w:rsidP="005C0059">
            <w:pPr>
              <w:pStyle w:val="Default"/>
            </w:pPr>
            <w:r>
              <w:t xml:space="preserve">EXP </w:t>
            </w:r>
          </w:p>
        </w:tc>
        <w:tc>
          <w:tcPr>
            <w:tcW w:w="0" w:type="auto"/>
          </w:tcPr>
          <w:p w14:paraId="02E70E29" w14:textId="77777777" w:rsidR="0062322F" w:rsidRDefault="0062322F" w:rsidP="005C0059">
            <w:pPr>
              <w:pStyle w:val="Default"/>
            </w:pPr>
            <w:r>
              <w:t xml:space="preserve">Listing Data removed after 3 years. </w:t>
            </w:r>
          </w:p>
        </w:tc>
        <w:tc>
          <w:tcPr>
            <w:tcW w:w="0" w:type="auto"/>
          </w:tcPr>
          <w:p w14:paraId="7516F290" w14:textId="77777777" w:rsidR="0062322F" w:rsidRDefault="0062322F" w:rsidP="005C0059">
            <w:pPr>
              <w:pStyle w:val="Default"/>
            </w:pPr>
            <w:r>
              <w:t xml:space="preserve">Six months after a property reaches this status all photos except the primary will be purged and all non-pic media will be purged. </w:t>
            </w:r>
          </w:p>
        </w:tc>
      </w:tr>
      <w:tr w:rsidR="00EB616E" w14:paraId="0C65882C" w14:textId="77777777" w:rsidTr="005C0059">
        <w:trPr>
          <w:trHeight w:val="1044"/>
        </w:trPr>
        <w:tc>
          <w:tcPr>
            <w:tcW w:w="0" w:type="auto"/>
          </w:tcPr>
          <w:p w14:paraId="061A196C" w14:textId="77777777" w:rsidR="0062322F" w:rsidRDefault="0062322F" w:rsidP="005C0059">
            <w:pPr>
              <w:pStyle w:val="Default"/>
            </w:pPr>
            <w:r>
              <w:t xml:space="preserve">CAN </w:t>
            </w:r>
          </w:p>
        </w:tc>
        <w:tc>
          <w:tcPr>
            <w:tcW w:w="0" w:type="auto"/>
          </w:tcPr>
          <w:p w14:paraId="324DFEFB" w14:textId="77777777" w:rsidR="0062322F" w:rsidRDefault="0062322F" w:rsidP="005C0059">
            <w:pPr>
              <w:pStyle w:val="Default"/>
            </w:pPr>
            <w:r>
              <w:t xml:space="preserve">Listing Data removed after 3 years. </w:t>
            </w:r>
          </w:p>
        </w:tc>
        <w:tc>
          <w:tcPr>
            <w:tcW w:w="0" w:type="auto"/>
          </w:tcPr>
          <w:p w14:paraId="753BA63E" w14:textId="77777777" w:rsidR="0062322F" w:rsidRDefault="0062322F" w:rsidP="005C0059">
            <w:pPr>
              <w:pStyle w:val="Default"/>
            </w:pPr>
            <w:r>
              <w:t xml:space="preserve">Six months after a property reaches this status all photos except the primary will be purged and all non-pic media will be purged. </w:t>
            </w:r>
          </w:p>
        </w:tc>
      </w:tr>
      <w:tr w:rsidR="00EB616E" w14:paraId="08FBBD7D" w14:textId="77777777" w:rsidTr="005C0059">
        <w:trPr>
          <w:trHeight w:val="830"/>
        </w:trPr>
        <w:tc>
          <w:tcPr>
            <w:tcW w:w="0" w:type="auto"/>
          </w:tcPr>
          <w:p w14:paraId="2E25A5F9" w14:textId="77777777" w:rsidR="0062322F" w:rsidRDefault="0062322F" w:rsidP="005C0059">
            <w:pPr>
              <w:pStyle w:val="Default"/>
            </w:pPr>
            <w:r>
              <w:t xml:space="preserve">WTH </w:t>
            </w:r>
          </w:p>
        </w:tc>
        <w:tc>
          <w:tcPr>
            <w:tcW w:w="0" w:type="auto"/>
          </w:tcPr>
          <w:p w14:paraId="755D1ED1" w14:textId="77777777" w:rsidR="0062322F" w:rsidRDefault="0062322F" w:rsidP="005C0059">
            <w:pPr>
              <w:pStyle w:val="Default"/>
            </w:pPr>
            <w:r>
              <w:t xml:space="preserve">Listing Data remains indefinitely. </w:t>
            </w:r>
          </w:p>
          <w:p w14:paraId="10741E35" w14:textId="77777777" w:rsidR="0062322F" w:rsidRDefault="0062322F" w:rsidP="005C0059">
            <w:pPr>
              <w:pStyle w:val="Default"/>
            </w:pPr>
            <w:r>
              <w:rPr>
                <w:color w:val="FF0000"/>
              </w:rPr>
              <w:t xml:space="preserve">(WTH changes to EXP on Expiration Date) </w:t>
            </w:r>
          </w:p>
        </w:tc>
        <w:tc>
          <w:tcPr>
            <w:tcW w:w="0" w:type="auto"/>
          </w:tcPr>
          <w:p w14:paraId="51B7887B" w14:textId="77777777" w:rsidR="0062322F" w:rsidRDefault="0062322F" w:rsidP="005C0059">
            <w:pPr>
              <w:pStyle w:val="Default"/>
            </w:pPr>
            <w:r>
              <w:t xml:space="preserve">Media remains indefinitely. </w:t>
            </w:r>
          </w:p>
        </w:tc>
      </w:tr>
      <w:tr w:rsidR="00EB616E" w14:paraId="722FFFDF" w14:textId="77777777" w:rsidTr="005C0059">
        <w:trPr>
          <w:trHeight w:val="1106"/>
        </w:trPr>
        <w:tc>
          <w:tcPr>
            <w:tcW w:w="0" w:type="auto"/>
          </w:tcPr>
          <w:p w14:paraId="3CA11FFB" w14:textId="77777777" w:rsidR="0062322F" w:rsidRDefault="0062322F" w:rsidP="005C0059">
            <w:pPr>
              <w:pStyle w:val="Default"/>
            </w:pPr>
            <w:r>
              <w:t xml:space="preserve">SLD </w:t>
            </w:r>
          </w:p>
        </w:tc>
        <w:tc>
          <w:tcPr>
            <w:tcW w:w="0" w:type="auto"/>
          </w:tcPr>
          <w:p w14:paraId="0C54A32C" w14:textId="77777777" w:rsidR="0062322F" w:rsidRDefault="0062322F" w:rsidP="005C0059">
            <w:pPr>
              <w:pStyle w:val="Default"/>
            </w:pPr>
            <w:r>
              <w:t xml:space="preserve">Listing Data remains indefinitely </w:t>
            </w:r>
          </w:p>
        </w:tc>
        <w:tc>
          <w:tcPr>
            <w:tcW w:w="0" w:type="auto"/>
          </w:tcPr>
          <w:p w14:paraId="2604914C" w14:textId="77777777" w:rsidR="0062322F" w:rsidRDefault="0062322F" w:rsidP="005C0059">
            <w:pPr>
              <w:pStyle w:val="Default"/>
            </w:pPr>
            <w:r>
              <w:t xml:space="preserve">All photos for a SLD listing will be kept indefinitely. </w:t>
            </w:r>
          </w:p>
          <w:p w14:paraId="1846E0EF" w14:textId="77777777" w:rsidR="0062322F" w:rsidRDefault="0062322F" w:rsidP="005C0059">
            <w:pPr>
              <w:pStyle w:val="Default"/>
            </w:pPr>
            <w:r>
              <w:t xml:space="preserve">Thirty days after a property reaches this status all non-pic media will be purged. </w:t>
            </w:r>
          </w:p>
        </w:tc>
      </w:tr>
      <w:tr w:rsidR="00EB616E" w14:paraId="1249AA45" w14:textId="77777777" w:rsidTr="005C0059">
        <w:trPr>
          <w:trHeight w:val="1106"/>
        </w:trPr>
        <w:tc>
          <w:tcPr>
            <w:tcW w:w="0" w:type="auto"/>
          </w:tcPr>
          <w:p w14:paraId="3678000E" w14:textId="77777777" w:rsidR="0062322F" w:rsidRDefault="0062322F" w:rsidP="005C0059">
            <w:pPr>
              <w:pStyle w:val="Default"/>
            </w:pPr>
            <w:r>
              <w:t xml:space="preserve">LSD </w:t>
            </w:r>
          </w:p>
        </w:tc>
        <w:tc>
          <w:tcPr>
            <w:tcW w:w="0" w:type="auto"/>
          </w:tcPr>
          <w:p w14:paraId="34A6DE3F" w14:textId="77777777" w:rsidR="0062322F" w:rsidRDefault="0062322F" w:rsidP="005C0059">
            <w:pPr>
              <w:pStyle w:val="Default"/>
            </w:pPr>
            <w:r>
              <w:t xml:space="preserve">Listing Data remains indefinitely </w:t>
            </w:r>
          </w:p>
        </w:tc>
        <w:tc>
          <w:tcPr>
            <w:tcW w:w="0" w:type="auto"/>
          </w:tcPr>
          <w:p w14:paraId="00A8E378" w14:textId="77777777" w:rsidR="0062322F" w:rsidRDefault="0062322F" w:rsidP="005C0059">
            <w:pPr>
              <w:pStyle w:val="Default"/>
            </w:pPr>
            <w:r>
              <w:t xml:space="preserve">All photos for a LSD listing will be kept indefinitely </w:t>
            </w:r>
          </w:p>
          <w:p w14:paraId="6A2B1821" w14:textId="77777777" w:rsidR="0062322F" w:rsidRDefault="0062322F" w:rsidP="005C0059">
            <w:pPr>
              <w:pStyle w:val="Default"/>
            </w:pPr>
            <w:r>
              <w:t xml:space="preserve">Thirty days after a property reaches this status all non-pic media will be purged. </w:t>
            </w:r>
          </w:p>
        </w:tc>
      </w:tr>
    </w:tbl>
    <w:p w14:paraId="2F15D6CF" w14:textId="77777777" w:rsidR="000A7B68" w:rsidRDefault="000A7B68" w:rsidP="000A07DC">
      <w:pPr>
        <w:pStyle w:val="Heading1"/>
        <w:jc w:val="left"/>
        <w:rPr>
          <w:rFonts w:ascii="Arial" w:hAnsi="Arial" w:cs="Arial"/>
        </w:rPr>
      </w:pPr>
    </w:p>
    <w:p w14:paraId="73DE9073" w14:textId="77777777" w:rsidR="000A07DC" w:rsidRPr="000A07DC" w:rsidRDefault="000A07DC" w:rsidP="000A07DC">
      <w:pPr>
        <w:pStyle w:val="Heading1"/>
        <w:jc w:val="left"/>
        <w:rPr>
          <w:rFonts w:ascii="Arial" w:hAnsi="Arial" w:cs="Arial"/>
        </w:rPr>
      </w:pPr>
      <w:proofErr w:type="gramStart"/>
      <w:r w:rsidRPr="000A07DC">
        <w:rPr>
          <w:rFonts w:ascii="Arial" w:hAnsi="Arial" w:cs="Arial"/>
        </w:rPr>
        <w:t>STATUS  FLAGS</w:t>
      </w:r>
      <w:proofErr w:type="gramEnd"/>
      <w:r w:rsidRPr="000A07DC">
        <w:rPr>
          <w:rFonts w:ascii="Arial" w:hAnsi="Arial" w:cs="Arial"/>
        </w:rPr>
        <w:t xml:space="preserve"> THAT APPEAR NEXT TO MLS NUMBER ON SEARCH RESULTS SCREEN</w:t>
      </w:r>
    </w:p>
    <w:p w14:paraId="3C587008" w14:textId="77777777" w:rsidR="000A07DC" w:rsidRDefault="000A07DC" w:rsidP="000A07DC">
      <w:pPr>
        <w:rPr>
          <w:rFonts w:ascii="Arial" w:hAnsi="Arial"/>
          <w:sz w:val="22"/>
        </w:rPr>
      </w:pPr>
    </w:p>
    <w:p w14:paraId="27CEBE3F" w14:textId="77777777" w:rsidR="000A07DC" w:rsidRDefault="00D7607B" w:rsidP="000A07DC">
      <w:pPr>
        <w:pStyle w:val="Header"/>
        <w:tabs>
          <w:tab w:val="clear" w:pos="4320"/>
          <w:tab w:val="clear" w:pos="8640"/>
        </w:tabs>
        <w:rPr>
          <w:sz w:val="22"/>
        </w:rPr>
      </w:pPr>
      <w:r>
        <w:rPr>
          <w:noProof/>
          <w:snapToGrid/>
          <w:sz w:val="22"/>
        </w:rPr>
        <mc:AlternateContent>
          <mc:Choice Requires="wps">
            <w:drawing>
              <wp:anchor distT="0" distB="0" distL="114300" distR="114300" simplePos="0" relativeHeight="251660288" behindDoc="0" locked="0" layoutInCell="1" allowOverlap="1" wp14:anchorId="1B3D4A43" wp14:editId="1956A8E2">
                <wp:simplePos x="0" y="0"/>
                <wp:positionH relativeFrom="column">
                  <wp:posOffset>5103495</wp:posOffset>
                </wp:positionH>
                <wp:positionV relativeFrom="paragraph">
                  <wp:posOffset>97790</wp:posOffset>
                </wp:positionV>
                <wp:extent cx="1371600" cy="571500"/>
                <wp:effectExtent l="45720" t="42545" r="40005" b="431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76200" cmpd="tri">
                          <a:solidFill>
                            <a:srgbClr val="000000"/>
                          </a:solidFill>
                          <a:miter lim="800000"/>
                          <a:headEnd/>
                          <a:tailEnd/>
                        </a:ln>
                      </wps:spPr>
                      <wps:txbx>
                        <w:txbxContent>
                          <w:p w14:paraId="22F3851A" w14:textId="77777777" w:rsidR="000A07DC" w:rsidRPr="0023592D" w:rsidRDefault="000A07DC" w:rsidP="000A07DC">
                            <w:r w:rsidRPr="0023592D">
                              <w:t>These flags will appear for 5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D4A43" id="_x0000_t202" coordsize="21600,21600" o:spt="202" path="m,l,21600r21600,l21600,xe">
                <v:stroke joinstyle="miter"/>
                <v:path gradientshapeok="t" o:connecttype="rect"/>
              </v:shapetype>
              <v:shape id="Text Box 2" o:spid="_x0000_s1026" type="#_x0000_t202" style="position:absolute;margin-left:401.85pt;margin-top:7.7pt;width:10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TGgIAADc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" strokeweight="6pt">
                <v:stroke linestyle="thickBetweenThin"/>
                <v:textbox>
                  <w:txbxContent>
                    <w:p w14:paraId="22F3851A" w14:textId="77777777" w:rsidR="000A07DC" w:rsidRPr="0023592D" w:rsidRDefault="000A07DC" w:rsidP="000A07DC">
                      <w:r w:rsidRPr="0023592D">
                        <w:t>These flags will appear for 5 days.</w:t>
                      </w:r>
                    </w:p>
                  </w:txbxContent>
                </v:textbox>
              </v:shape>
            </w:pict>
          </mc:Fallback>
        </mc:AlternateContent>
      </w:r>
      <w:r w:rsidR="000A07DC">
        <w:rPr>
          <w:b/>
          <w:sz w:val="22"/>
        </w:rPr>
        <w:t xml:space="preserve">$ </w:t>
      </w:r>
      <w:r w:rsidR="000A07DC">
        <w:rPr>
          <w:b/>
          <w:sz w:val="22"/>
        </w:rPr>
        <w:tab/>
        <w:t>Price Change</w:t>
      </w:r>
      <w:r w:rsidR="000A07DC">
        <w:rPr>
          <w:b/>
          <w:sz w:val="22"/>
        </w:rPr>
        <w:tab/>
      </w:r>
      <w:r w:rsidR="000A07DC">
        <w:rPr>
          <w:b/>
          <w:sz w:val="22"/>
        </w:rPr>
        <w:tab/>
      </w:r>
      <w:r w:rsidR="000A07DC" w:rsidRPr="00BF3A29">
        <w:rPr>
          <w:sz w:val="22"/>
        </w:rPr>
        <w:t>Indicate</w:t>
      </w:r>
      <w:r w:rsidR="000A07DC">
        <w:rPr>
          <w:sz w:val="22"/>
        </w:rPr>
        <w:t>s</w:t>
      </w:r>
      <w:r w:rsidR="000A07DC" w:rsidRPr="00BF3A29">
        <w:rPr>
          <w:sz w:val="22"/>
        </w:rPr>
        <w:t xml:space="preserve"> the listing</w:t>
      </w:r>
      <w:r w:rsidR="000A07DC">
        <w:rPr>
          <w:sz w:val="22"/>
        </w:rPr>
        <w:t xml:space="preserve"> price was changed.</w:t>
      </w:r>
    </w:p>
    <w:p w14:paraId="41653A79" w14:textId="77777777" w:rsidR="000A07DC" w:rsidRDefault="000A07DC" w:rsidP="000A07DC">
      <w:pPr>
        <w:pStyle w:val="Header"/>
        <w:tabs>
          <w:tab w:val="clear" w:pos="4320"/>
          <w:tab w:val="clear" w:pos="8640"/>
        </w:tabs>
        <w:rPr>
          <w:sz w:val="22"/>
        </w:rPr>
      </w:pPr>
    </w:p>
    <w:p w14:paraId="638107A6" w14:textId="77777777" w:rsidR="000A07DC" w:rsidRDefault="000A07DC" w:rsidP="000A07DC">
      <w:pPr>
        <w:pStyle w:val="Header"/>
        <w:tabs>
          <w:tab w:val="clear" w:pos="4320"/>
          <w:tab w:val="clear" w:pos="8640"/>
        </w:tabs>
        <w:rPr>
          <w:sz w:val="22"/>
        </w:rPr>
      </w:pPr>
      <w:r w:rsidRPr="003F25A1">
        <w:rPr>
          <w:b/>
          <w:sz w:val="22"/>
        </w:rPr>
        <w:t>B</w:t>
      </w:r>
      <w:r>
        <w:rPr>
          <w:b/>
          <w:sz w:val="22"/>
        </w:rPr>
        <w:t xml:space="preserve">   </w:t>
      </w:r>
      <w:r>
        <w:rPr>
          <w:b/>
          <w:sz w:val="22"/>
        </w:rPr>
        <w:tab/>
        <w:t xml:space="preserve">Back on Market </w:t>
      </w:r>
      <w:r>
        <w:rPr>
          <w:b/>
          <w:sz w:val="22"/>
        </w:rPr>
        <w:tab/>
      </w:r>
      <w:r w:rsidRPr="00BF3A29">
        <w:rPr>
          <w:sz w:val="22"/>
        </w:rPr>
        <w:t>Indicates</w:t>
      </w:r>
      <w:r>
        <w:rPr>
          <w:b/>
          <w:sz w:val="22"/>
        </w:rPr>
        <w:t xml:space="preserve"> </w:t>
      </w:r>
      <w:r w:rsidRPr="00BF3A29">
        <w:rPr>
          <w:sz w:val="22"/>
        </w:rPr>
        <w:t>the listing</w:t>
      </w:r>
      <w:r>
        <w:rPr>
          <w:sz w:val="22"/>
        </w:rPr>
        <w:t xml:space="preserve"> is back on market.               </w:t>
      </w:r>
    </w:p>
    <w:p w14:paraId="680F6762" w14:textId="77777777" w:rsidR="000A07DC" w:rsidRDefault="000A07DC" w:rsidP="000A07DC">
      <w:pPr>
        <w:pStyle w:val="Header"/>
        <w:tabs>
          <w:tab w:val="clear" w:pos="4320"/>
          <w:tab w:val="clear" w:pos="8640"/>
        </w:tabs>
        <w:rPr>
          <w:sz w:val="22"/>
        </w:rPr>
      </w:pPr>
    </w:p>
    <w:p w14:paraId="31FE1303" w14:textId="77777777" w:rsidR="00AD4851" w:rsidRDefault="000A07DC" w:rsidP="00DC5936">
      <w:pPr>
        <w:pStyle w:val="Header"/>
        <w:tabs>
          <w:tab w:val="clear" w:pos="4320"/>
          <w:tab w:val="clear" w:pos="8640"/>
        </w:tabs>
        <w:rPr>
          <w:rFonts w:ascii="Calibri" w:hAnsi="Calibri"/>
          <w:b/>
          <w:sz w:val="22"/>
          <w:szCs w:val="22"/>
        </w:rPr>
      </w:pPr>
      <w:r w:rsidRPr="005C1D04">
        <w:rPr>
          <w:b/>
          <w:sz w:val="22"/>
        </w:rPr>
        <w:t>N</w:t>
      </w:r>
      <w:r>
        <w:rPr>
          <w:b/>
          <w:sz w:val="22"/>
        </w:rPr>
        <w:t xml:space="preserve"> </w:t>
      </w:r>
      <w:r>
        <w:rPr>
          <w:b/>
          <w:sz w:val="22"/>
        </w:rPr>
        <w:tab/>
      </w:r>
      <w:r w:rsidRPr="00EC2698">
        <w:rPr>
          <w:b/>
          <w:sz w:val="22"/>
        </w:rPr>
        <w:t>New Listing</w:t>
      </w:r>
      <w:r>
        <w:rPr>
          <w:sz w:val="22"/>
        </w:rPr>
        <w:t xml:space="preserve"> </w:t>
      </w:r>
      <w:r>
        <w:rPr>
          <w:sz w:val="22"/>
        </w:rPr>
        <w:tab/>
      </w:r>
      <w:r>
        <w:rPr>
          <w:sz w:val="22"/>
        </w:rPr>
        <w:tab/>
        <w:t>Indicates the listing is new on the market</w:t>
      </w:r>
      <w:bookmarkStart w:id="1" w:name="_Toc391456201"/>
    </w:p>
    <w:bookmarkEnd w:id="1"/>
    <w:p w14:paraId="7B2C2FF4" w14:textId="77777777" w:rsidR="00675B7D" w:rsidRDefault="00675B7D" w:rsidP="00AD4851">
      <w:pPr>
        <w:spacing w:after="240" w:line="276" w:lineRule="auto"/>
        <w:jc w:val="center"/>
      </w:pPr>
    </w:p>
    <w:p w14:paraId="6938A9FC" w14:textId="77777777" w:rsidR="00C425B9" w:rsidRDefault="00C425B9" w:rsidP="00C425B9">
      <w:pPr>
        <w:autoSpaceDE w:val="0"/>
        <w:autoSpaceDN w:val="0"/>
        <w:adjustRightInd w:val="0"/>
        <w:rPr>
          <w:rFonts w:ascii="Calibri-Bold" w:eastAsiaTheme="minorHAnsi" w:hAnsi="Calibri-Bold" w:cs="Calibri-Bold"/>
          <w:b/>
          <w:bCs/>
          <w:sz w:val="22"/>
          <w:szCs w:val="22"/>
        </w:rPr>
      </w:pPr>
      <w:r>
        <w:rPr>
          <w:rFonts w:ascii="Calibri-Bold" w:eastAsiaTheme="minorHAnsi" w:hAnsi="Calibri-Bold" w:cs="Calibri-Bold"/>
          <w:b/>
          <w:bCs/>
          <w:sz w:val="22"/>
          <w:szCs w:val="22"/>
        </w:rPr>
        <w:t>MetroTex MLS Support</w:t>
      </w:r>
    </w:p>
    <w:p w14:paraId="3DDE1C9C" w14:textId="77777777" w:rsidR="00C425B9" w:rsidRDefault="00C425B9" w:rsidP="00C425B9">
      <w:pPr>
        <w:spacing w:line="276" w:lineRule="auto"/>
        <w:jc w:val="both"/>
      </w:pPr>
      <w:r>
        <w:rPr>
          <w:rFonts w:ascii="Calibri" w:eastAsiaTheme="minorHAnsi" w:hAnsi="Calibri" w:cs="Calibri"/>
          <w:sz w:val="22"/>
          <w:szCs w:val="22"/>
        </w:rPr>
        <w:t>Find a wealth of information at the MetroTex Matrix Support page.</w:t>
      </w:r>
    </w:p>
    <w:p w14:paraId="0CFC7460" w14:textId="77777777" w:rsidR="00C425B9" w:rsidRDefault="00C425B9" w:rsidP="00AD4851">
      <w:pPr>
        <w:spacing w:line="276" w:lineRule="auto"/>
        <w:jc w:val="both"/>
      </w:pPr>
    </w:p>
    <w:p w14:paraId="4C094956" w14:textId="77777777" w:rsidR="00637FCA" w:rsidRDefault="0056778E" w:rsidP="00AD4851">
      <w:pPr>
        <w:spacing w:line="276" w:lineRule="auto"/>
        <w:jc w:val="both"/>
        <w:rPr>
          <w:rFonts w:ascii="Calibri" w:hAnsi="Calibri"/>
          <w:sz w:val="22"/>
          <w:szCs w:val="22"/>
        </w:rPr>
      </w:pPr>
      <w:hyperlink r:id="rId8" w:history="1">
        <w:r w:rsidR="00C425B9">
          <w:rPr>
            <w:rStyle w:val="Hyperlink"/>
          </w:rPr>
          <w:t>https://www.mymetrotex.com/mls-support/</w:t>
        </w:r>
      </w:hyperlink>
    </w:p>
    <w:p w14:paraId="1B4F4681" w14:textId="77777777" w:rsidR="00637FCA" w:rsidRDefault="00637FCA" w:rsidP="00AD4851">
      <w:pPr>
        <w:spacing w:line="276" w:lineRule="auto"/>
        <w:jc w:val="both"/>
        <w:rPr>
          <w:rFonts w:ascii="Calibri" w:hAnsi="Calibri"/>
          <w:sz w:val="22"/>
          <w:szCs w:val="22"/>
        </w:rPr>
      </w:pPr>
    </w:p>
    <w:p w14:paraId="4B5089AC" w14:textId="77777777" w:rsidR="00AD4851" w:rsidRPr="00AD4851" w:rsidRDefault="00AD4851" w:rsidP="00AD4851">
      <w:pPr>
        <w:spacing w:line="276" w:lineRule="auto"/>
        <w:jc w:val="both"/>
        <w:rPr>
          <w:rFonts w:ascii="Calibri" w:hAnsi="Calibri"/>
          <w:sz w:val="22"/>
          <w:szCs w:val="22"/>
        </w:rPr>
      </w:pPr>
      <w:r w:rsidRPr="00AD4851">
        <w:rPr>
          <w:rFonts w:ascii="Calibri" w:hAnsi="Calibri"/>
          <w:sz w:val="22"/>
          <w:szCs w:val="22"/>
        </w:rPr>
        <w:t>The site includes:</w:t>
      </w:r>
    </w:p>
    <w:p w14:paraId="6BBE57E9" w14:textId="77777777" w:rsidR="00AD4851" w:rsidRPr="00AD4851" w:rsidRDefault="00AD4851" w:rsidP="00AD4851">
      <w:pPr>
        <w:numPr>
          <w:ilvl w:val="0"/>
          <w:numId w:val="1"/>
        </w:numPr>
        <w:spacing w:after="200" w:line="276" w:lineRule="auto"/>
        <w:contextualSpacing/>
        <w:rPr>
          <w:rFonts w:ascii="Calibri" w:hAnsi="Calibri"/>
          <w:b/>
          <w:sz w:val="22"/>
          <w:szCs w:val="22"/>
        </w:rPr>
      </w:pPr>
      <w:r w:rsidRPr="00AD4851">
        <w:rPr>
          <w:rFonts w:ascii="Calibri" w:hAnsi="Calibri"/>
          <w:b/>
          <w:sz w:val="22"/>
          <w:szCs w:val="22"/>
        </w:rPr>
        <w:t>Video Instruction</w:t>
      </w:r>
    </w:p>
    <w:p w14:paraId="003F69FA" w14:textId="77777777" w:rsidR="00AD4851" w:rsidRPr="00AD4851" w:rsidRDefault="00AD4851" w:rsidP="00AD4851">
      <w:pPr>
        <w:numPr>
          <w:ilvl w:val="1"/>
          <w:numId w:val="1"/>
        </w:numPr>
        <w:spacing w:after="200" w:line="276" w:lineRule="auto"/>
        <w:contextualSpacing/>
        <w:rPr>
          <w:rFonts w:ascii="Calibri" w:hAnsi="Calibri"/>
          <w:b/>
          <w:sz w:val="22"/>
          <w:szCs w:val="22"/>
        </w:rPr>
      </w:pPr>
      <w:r w:rsidRPr="00AD4851">
        <w:rPr>
          <w:rFonts w:ascii="Calibri" w:hAnsi="Calibri"/>
          <w:sz w:val="22"/>
          <w:szCs w:val="22"/>
        </w:rPr>
        <w:t>Designed to be brief and informative for busy agents, these training videos include concise overviews of different parts of the system and MetroTex Matrix Minute clips for one-minute explanations of frequently used functions.</w:t>
      </w:r>
    </w:p>
    <w:p w14:paraId="1BD157B1" w14:textId="77777777" w:rsidR="00AD4851" w:rsidRPr="00AD4851" w:rsidRDefault="00AD4851" w:rsidP="00AD4851">
      <w:pPr>
        <w:numPr>
          <w:ilvl w:val="0"/>
          <w:numId w:val="1"/>
        </w:numPr>
        <w:spacing w:after="200" w:line="276" w:lineRule="auto"/>
        <w:contextualSpacing/>
        <w:rPr>
          <w:rFonts w:ascii="Calibri" w:hAnsi="Calibri"/>
          <w:b/>
          <w:sz w:val="22"/>
          <w:szCs w:val="22"/>
        </w:rPr>
      </w:pPr>
      <w:r w:rsidRPr="00AD4851">
        <w:rPr>
          <w:rFonts w:ascii="Calibri" w:hAnsi="Calibri"/>
          <w:b/>
          <w:sz w:val="22"/>
          <w:szCs w:val="22"/>
        </w:rPr>
        <w:t>MLS Product Support</w:t>
      </w:r>
    </w:p>
    <w:p w14:paraId="491DD9CC" w14:textId="77777777" w:rsidR="00AD4851" w:rsidRPr="004C5CE9" w:rsidRDefault="00AD4851" w:rsidP="00AD4851">
      <w:pPr>
        <w:numPr>
          <w:ilvl w:val="1"/>
          <w:numId w:val="1"/>
        </w:numPr>
        <w:spacing w:after="200" w:line="276" w:lineRule="auto"/>
        <w:contextualSpacing/>
        <w:rPr>
          <w:rFonts w:ascii="Calibri" w:hAnsi="Calibri"/>
          <w:b/>
          <w:sz w:val="22"/>
          <w:szCs w:val="22"/>
        </w:rPr>
      </w:pPr>
      <w:r w:rsidRPr="00AD4851">
        <w:rPr>
          <w:rFonts w:ascii="Calibri" w:hAnsi="Calibri"/>
          <w:sz w:val="22"/>
          <w:szCs w:val="22"/>
        </w:rPr>
        <w:t>Find information about all the products MetroTex supports including user manuals, tutorials and helpdesk contact information.</w:t>
      </w:r>
    </w:p>
    <w:p w14:paraId="19394DB0" w14:textId="77777777" w:rsidR="004C5CE9" w:rsidRDefault="004C5CE9" w:rsidP="004C5CE9">
      <w:pPr>
        <w:numPr>
          <w:ilvl w:val="0"/>
          <w:numId w:val="1"/>
        </w:numPr>
        <w:spacing w:after="200" w:line="276" w:lineRule="auto"/>
        <w:contextualSpacing/>
        <w:rPr>
          <w:rFonts w:ascii="Calibri" w:hAnsi="Calibri"/>
          <w:b/>
          <w:sz w:val="22"/>
          <w:szCs w:val="22"/>
        </w:rPr>
      </w:pPr>
      <w:r w:rsidRPr="004C5CE9">
        <w:rPr>
          <w:rFonts w:ascii="Calibri" w:hAnsi="Calibri"/>
          <w:b/>
          <w:sz w:val="22"/>
          <w:szCs w:val="22"/>
        </w:rPr>
        <w:t xml:space="preserve">MLS Classes </w:t>
      </w:r>
    </w:p>
    <w:p w14:paraId="466625F7" w14:textId="77777777" w:rsidR="004C5CE9" w:rsidRPr="004C5CE9" w:rsidRDefault="004C5CE9" w:rsidP="004C5CE9">
      <w:pPr>
        <w:numPr>
          <w:ilvl w:val="1"/>
          <w:numId w:val="1"/>
        </w:numPr>
        <w:spacing w:after="200" w:line="276" w:lineRule="auto"/>
        <w:contextualSpacing/>
        <w:rPr>
          <w:rFonts w:ascii="Calibri" w:hAnsi="Calibri"/>
          <w:b/>
          <w:sz w:val="22"/>
          <w:szCs w:val="22"/>
        </w:rPr>
      </w:pPr>
      <w:r w:rsidRPr="004C5CE9">
        <w:rPr>
          <w:rFonts w:ascii="Calibri" w:hAnsi="Calibri"/>
          <w:sz w:val="22"/>
          <w:szCs w:val="22"/>
        </w:rPr>
        <w:t>Information on our MLS classes offered at no cost to MetroTex MLS Participants and Subscribers</w:t>
      </w:r>
      <w:r>
        <w:rPr>
          <w:rFonts w:ascii="Calibri" w:hAnsi="Calibri"/>
          <w:sz w:val="22"/>
          <w:szCs w:val="22"/>
        </w:rPr>
        <w:t>. Look for information about the MAPS Certification!</w:t>
      </w:r>
    </w:p>
    <w:p w14:paraId="57CB4414" w14:textId="77777777" w:rsidR="004C5CE9" w:rsidRPr="00AD4851" w:rsidRDefault="004C5CE9" w:rsidP="004C5CE9">
      <w:pPr>
        <w:spacing w:after="200" w:line="276" w:lineRule="auto"/>
        <w:ind w:left="1440"/>
        <w:contextualSpacing/>
        <w:rPr>
          <w:rFonts w:ascii="Calibri" w:hAnsi="Calibri"/>
          <w:b/>
          <w:sz w:val="22"/>
          <w:szCs w:val="22"/>
        </w:rPr>
      </w:pPr>
    </w:p>
    <w:p w14:paraId="2BFF9AD1" w14:textId="77777777" w:rsidR="00AD4851" w:rsidRDefault="00AD4851" w:rsidP="00AD4851">
      <w:pPr>
        <w:spacing w:after="200" w:line="276" w:lineRule="auto"/>
        <w:rPr>
          <w:rFonts w:ascii="Calibri" w:hAnsi="Calibri"/>
          <w:b/>
          <w:sz w:val="22"/>
          <w:szCs w:val="22"/>
        </w:rPr>
      </w:pPr>
      <w:r>
        <w:rPr>
          <w:rFonts w:ascii="Calibri" w:hAnsi="Calibri"/>
          <w:b/>
          <w:sz w:val="22"/>
          <w:szCs w:val="22"/>
        </w:rPr>
        <w:t>MetroTex MLS Support Hours</w:t>
      </w:r>
    </w:p>
    <w:p w14:paraId="07E31ED1" w14:textId="77777777" w:rsidR="00AD4851" w:rsidRDefault="00AD4851" w:rsidP="00AD4851">
      <w:pPr>
        <w:spacing w:after="200" w:line="276" w:lineRule="auto"/>
        <w:rPr>
          <w:rFonts w:ascii="Calibri" w:hAnsi="Calibri"/>
          <w:sz w:val="22"/>
          <w:szCs w:val="22"/>
        </w:rPr>
      </w:pPr>
      <w:r w:rsidRPr="00AD4851">
        <w:rPr>
          <w:rFonts w:ascii="Calibri" w:hAnsi="Calibri"/>
          <w:sz w:val="22"/>
          <w:szCs w:val="22"/>
        </w:rPr>
        <w:t xml:space="preserve">Monday </w:t>
      </w:r>
      <w:r>
        <w:rPr>
          <w:rFonts w:ascii="Calibri" w:hAnsi="Calibri"/>
          <w:sz w:val="22"/>
          <w:szCs w:val="22"/>
        </w:rPr>
        <w:t>-</w:t>
      </w:r>
      <w:r w:rsidRPr="00AD4851">
        <w:rPr>
          <w:rFonts w:ascii="Calibri" w:hAnsi="Calibri"/>
          <w:sz w:val="22"/>
          <w:szCs w:val="22"/>
        </w:rPr>
        <w:t>Friday 8:30 a.m. to 5:00 p.m.</w:t>
      </w:r>
    </w:p>
    <w:p w14:paraId="2F21F811" w14:textId="77777777" w:rsidR="00AD4851" w:rsidRPr="00AD4851" w:rsidRDefault="00AD4851" w:rsidP="00AD4851">
      <w:pPr>
        <w:spacing w:after="200" w:line="276" w:lineRule="auto"/>
        <w:rPr>
          <w:rFonts w:ascii="Calibri" w:hAnsi="Calibri"/>
          <w:sz w:val="22"/>
          <w:szCs w:val="22"/>
        </w:rPr>
      </w:pPr>
      <w:r>
        <w:rPr>
          <w:rFonts w:ascii="Calibri" w:hAnsi="Calibri"/>
          <w:sz w:val="22"/>
          <w:szCs w:val="22"/>
        </w:rPr>
        <w:t>214-540-2755 or by email MLS@DFWRealEstate.com</w:t>
      </w:r>
    </w:p>
    <w:p w14:paraId="45366A3C" w14:textId="77777777" w:rsidR="00AD4851" w:rsidRDefault="00AD4851" w:rsidP="00AD4851">
      <w:pPr>
        <w:spacing w:after="200" w:line="276" w:lineRule="auto"/>
        <w:rPr>
          <w:rFonts w:ascii="Calibri" w:hAnsi="Calibri"/>
          <w:b/>
          <w:sz w:val="22"/>
          <w:szCs w:val="22"/>
        </w:rPr>
      </w:pPr>
    </w:p>
    <w:p w14:paraId="53965344" w14:textId="77777777" w:rsidR="00AD4851" w:rsidRPr="00AD4851" w:rsidRDefault="00AD4851" w:rsidP="00AD4851">
      <w:pPr>
        <w:spacing w:after="200" w:line="276" w:lineRule="auto"/>
        <w:rPr>
          <w:rFonts w:ascii="Calibri" w:hAnsi="Calibri"/>
          <w:b/>
          <w:sz w:val="22"/>
          <w:szCs w:val="22"/>
        </w:rPr>
      </w:pPr>
      <w:r w:rsidRPr="00AD4851">
        <w:rPr>
          <w:rFonts w:ascii="Calibri" w:hAnsi="Calibri"/>
          <w:b/>
          <w:sz w:val="22"/>
          <w:szCs w:val="22"/>
        </w:rPr>
        <w:t>NTREIS After-Hours Support</w:t>
      </w:r>
    </w:p>
    <w:p w14:paraId="49053EE1" w14:textId="77777777" w:rsidR="00AD4851" w:rsidRPr="00AD4851" w:rsidRDefault="00AD4851" w:rsidP="00AD4851">
      <w:pPr>
        <w:spacing w:line="276" w:lineRule="auto"/>
        <w:rPr>
          <w:rFonts w:ascii="Calibri" w:hAnsi="Calibri"/>
          <w:sz w:val="22"/>
          <w:szCs w:val="22"/>
        </w:rPr>
      </w:pPr>
      <w:r w:rsidRPr="00AD4851">
        <w:rPr>
          <w:rFonts w:ascii="Calibri" w:hAnsi="Calibri"/>
          <w:sz w:val="22"/>
          <w:szCs w:val="22"/>
        </w:rPr>
        <w:t>Answerlink (Matrix) National Helpdesk:</w:t>
      </w:r>
      <w:r w:rsidRPr="00AD4851">
        <w:rPr>
          <w:rFonts w:ascii="Calibri" w:hAnsi="Calibri"/>
          <w:sz w:val="22"/>
          <w:szCs w:val="22"/>
        </w:rPr>
        <w:tab/>
        <w:t xml:space="preserve"> 888-440-3687</w:t>
      </w:r>
    </w:p>
    <w:p w14:paraId="694A1C25" w14:textId="77777777" w:rsidR="00AD4851" w:rsidRPr="00AD4851" w:rsidRDefault="00AD4851" w:rsidP="00AD4851">
      <w:pPr>
        <w:spacing w:line="276" w:lineRule="auto"/>
        <w:ind w:left="720"/>
        <w:rPr>
          <w:rFonts w:ascii="Calibri" w:hAnsi="Calibri"/>
          <w:sz w:val="22"/>
          <w:szCs w:val="22"/>
        </w:rPr>
      </w:pPr>
      <w:r w:rsidRPr="00AD4851">
        <w:rPr>
          <w:rFonts w:ascii="Calibri" w:hAnsi="Calibri"/>
          <w:sz w:val="22"/>
          <w:szCs w:val="22"/>
        </w:rPr>
        <w:t xml:space="preserve"> Monday - Friday | 7:00 AM - 12:00 AM</w:t>
      </w:r>
    </w:p>
    <w:p w14:paraId="5B26B28C" w14:textId="77777777" w:rsidR="00AD4851" w:rsidRPr="00AD4851" w:rsidRDefault="00AD4851" w:rsidP="00AD4851">
      <w:pPr>
        <w:spacing w:line="276" w:lineRule="auto"/>
        <w:ind w:left="720"/>
        <w:rPr>
          <w:rFonts w:ascii="Calibri" w:hAnsi="Calibri"/>
          <w:sz w:val="22"/>
          <w:szCs w:val="22"/>
        </w:rPr>
      </w:pPr>
      <w:r w:rsidRPr="00AD4851">
        <w:rPr>
          <w:rFonts w:ascii="Calibri" w:hAnsi="Calibri"/>
          <w:sz w:val="22"/>
          <w:szCs w:val="22"/>
        </w:rPr>
        <w:t>Saturday - Sunday | 10:00 AM - 10:00 PM</w:t>
      </w:r>
    </w:p>
    <w:p w14:paraId="769C8F68" w14:textId="77777777" w:rsidR="000A07DC" w:rsidRDefault="000A07DC" w:rsidP="000A07DC">
      <w:pPr>
        <w:rPr>
          <w:rFonts w:ascii="Arial" w:hAnsi="Arial"/>
          <w:sz w:val="22"/>
        </w:rPr>
      </w:pPr>
    </w:p>
    <w:sectPr w:rsidR="000A07DC" w:rsidSect="00AD4851">
      <w:headerReference w:type="default" r:id="rId9"/>
      <w:pgSz w:w="12240" w:h="15840"/>
      <w:pgMar w:top="360" w:right="81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995D" w14:textId="77777777" w:rsidR="0056778E" w:rsidRDefault="0056778E" w:rsidP="00AD4851">
      <w:r>
        <w:separator/>
      </w:r>
    </w:p>
  </w:endnote>
  <w:endnote w:type="continuationSeparator" w:id="0">
    <w:p w14:paraId="326CF1CC" w14:textId="77777777" w:rsidR="0056778E" w:rsidRDefault="0056778E" w:rsidP="00A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C760" w14:textId="77777777" w:rsidR="0056778E" w:rsidRDefault="0056778E" w:rsidP="00AD4851">
      <w:r>
        <w:separator/>
      </w:r>
    </w:p>
  </w:footnote>
  <w:footnote w:type="continuationSeparator" w:id="0">
    <w:p w14:paraId="2277C9AC" w14:textId="77777777" w:rsidR="0056778E" w:rsidRDefault="0056778E" w:rsidP="00A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1B41" w14:textId="77777777" w:rsidR="00AD4851" w:rsidRDefault="00AD4851">
    <w:pPr>
      <w:pStyle w:val="Header"/>
    </w:pPr>
  </w:p>
  <w:p w14:paraId="4D3B4C4D" w14:textId="77777777" w:rsidR="00AD4851" w:rsidRDefault="00AD4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06D3C"/>
    <w:multiLevelType w:val="hybridMultilevel"/>
    <w:tmpl w:val="B4162DBA"/>
    <w:lvl w:ilvl="0" w:tplc="2AEABA1E">
      <w:start w:val="1"/>
      <w:numFmt w:val="bullet"/>
      <w:lvlText w:val=""/>
      <w:lvlJc w:val="left"/>
      <w:pPr>
        <w:ind w:left="720" w:hanging="360"/>
      </w:pPr>
      <w:rPr>
        <w:rFonts w:ascii="Wingdings" w:hAnsi="Wingdings" w:hint="default"/>
        <w:sz w:val="40"/>
        <w:vertAlign w:val="subscrip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58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2F"/>
    <w:rsid w:val="00046A14"/>
    <w:rsid w:val="000A07DC"/>
    <w:rsid w:val="000A7B68"/>
    <w:rsid w:val="000D72D8"/>
    <w:rsid w:val="001234BC"/>
    <w:rsid w:val="00171425"/>
    <w:rsid w:val="001B0B54"/>
    <w:rsid w:val="001D0CB4"/>
    <w:rsid w:val="001E4E7A"/>
    <w:rsid w:val="00202BDB"/>
    <w:rsid w:val="00234FC6"/>
    <w:rsid w:val="00294AC3"/>
    <w:rsid w:val="002B7858"/>
    <w:rsid w:val="002D0AC8"/>
    <w:rsid w:val="002D3F83"/>
    <w:rsid w:val="0031496F"/>
    <w:rsid w:val="0032108B"/>
    <w:rsid w:val="0034353A"/>
    <w:rsid w:val="00345A84"/>
    <w:rsid w:val="00384FA4"/>
    <w:rsid w:val="003855A8"/>
    <w:rsid w:val="004518B9"/>
    <w:rsid w:val="00481A01"/>
    <w:rsid w:val="004C5CE9"/>
    <w:rsid w:val="004D578B"/>
    <w:rsid w:val="0056778E"/>
    <w:rsid w:val="005C5A34"/>
    <w:rsid w:val="0062322F"/>
    <w:rsid w:val="00635EC1"/>
    <w:rsid w:val="00636D97"/>
    <w:rsid w:val="00637FCA"/>
    <w:rsid w:val="006456A4"/>
    <w:rsid w:val="006652EF"/>
    <w:rsid w:val="00672A1D"/>
    <w:rsid w:val="00675B7D"/>
    <w:rsid w:val="00683FB3"/>
    <w:rsid w:val="006D50FD"/>
    <w:rsid w:val="00710747"/>
    <w:rsid w:val="00712F5F"/>
    <w:rsid w:val="00770C88"/>
    <w:rsid w:val="007767FB"/>
    <w:rsid w:val="007B3F59"/>
    <w:rsid w:val="00861AF0"/>
    <w:rsid w:val="00867754"/>
    <w:rsid w:val="00890773"/>
    <w:rsid w:val="008A3B44"/>
    <w:rsid w:val="008B1518"/>
    <w:rsid w:val="009147EB"/>
    <w:rsid w:val="00956E15"/>
    <w:rsid w:val="00972D34"/>
    <w:rsid w:val="009909ED"/>
    <w:rsid w:val="00A05960"/>
    <w:rsid w:val="00A2173F"/>
    <w:rsid w:val="00A61541"/>
    <w:rsid w:val="00AD2F90"/>
    <w:rsid w:val="00AD4851"/>
    <w:rsid w:val="00B02F24"/>
    <w:rsid w:val="00B2705D"/>
    <w:rsid w:val="00B568F8"/>
    <w:rsid w:val="00B730B2"/>
    <w:rsid w:val="00B9328A"/>
    <w:rsid w:val="00C3661B"/>
    <w:rsid w:val="00C425B9"/>
    <w:rsid w:val="00C429AC"/>
    <w:rsid w:val="00C846C4"/>
    <w:rsid w:val="00C944A9"/>
    <w:rsid w:val="00D75BDE"/>
    <w:rsid w:val="00D7607B"/>
    <w:rsid w:val="00D85D8B"/>
    <w:rsid w:val="00DC5936"/>
    <w:rsid w:val="00E65356"/>
    <w:rsid w:val="00EB616E"/>
    <w:rsid w:val="00EE48A2"/>
    <w:rsid w:val="00F3023C"/>
    <w:rsid w:val="00F50A8D"/>
    <w:rsid w:val="00F94B05"/>
    <w:rsid w:val="00FB0928"/>
    <w:rsid w:val="00FC29A8"/>
    <w:rsid w:val="00FE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82A0"/>
  <w15:docId w15:val="{375B5B93-4A55-4404-8E4C-D71F5206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A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22F"/>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22F"/>
    <w:rPr>
      <w:rFonts w:ascii="Times New Roman" w:eastAsia="Times New Roman" w:hAnsi="Times New Roman" w:cs="Times New Roman"/>
      <w:b/>
      <w:bCs/>
      <w:sz w:val="24"/>
      <w:szCs w:val="24"/>
    </w:rPr>
  </w:style>
  <w:style w:type="paragraph" w:customStyle="1" w:styleId="Default">
    <w:name w:val="Default"/>
    <w:rsid w:val="006232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0A07DC"/>
    <w:pPr>
      <w:widowControl w:val="0"/>
      <w:tabs>
        <w:tab w:val="center" w:pos="4320"/>
        <w:tab w:val="right" w:pos="8640"/>
      </w:tabs>
    </w:pPr>
    <w:rPr>
      <w:rFonts w:ascii="Arial" w:hAnsi="Arial"/>
      <w:snapToGrid w:val="0"/>
      <w:szCs w:val="20"/>
    </w:rPr>
  </w:style>
  <w:style w:type="character" w:customStyle="1" w:styleId="HeaderChar">
    <w:name w:val="Header Char"/>
    <w:basedOn w:val="DefaultParagraphFont"/>
    <w:link w:val="Header"/>
    <w:uiPriority w:val="99"/>
    <w:rsid w:val="000A07DC"/>
    <w:rPr>
      <w:rFonts w:ascii="Arial" w:eastAsia="Times New Roman" w:hAnsi="Arial" w:cs="Times New Roman"/>
      <w:snapToGrid w:val="0"/>
      <w:sz w:val="24"/>
      <w:szCs w:val="20"/>
    </w:rPr>
  </w:style>
  <w:style w:type="paragraph" w:styleId="BalloonText">
    <w:name w:val="Balloon Text"/>
    <w:basedOn w:val="Normal"/>
    <w:link w:val="BalloonTextChar"/>
    <w:uiPriority w:val="99"/>
    <w:semiHidden/>
    <w:unhideWhenUsed/>
    <w:rsid w:val="006456A4"/>
    <w:rPr>
      <w:rFonts w:ascii="Tahoma" w:hAnsi="Tahoma" w:cs="Tahoma"/>
      <w:sz w:val="16"/>
      <w:szCs w:val="16"/>
    </w:rPr>
  </w:style>
  <w:style w:type="character" w:customStyle="1" w:styleId="BalloonTextChar">
    <w:name w:val="Balloon Text Char"/>
    <w:basedOn w:val="DefaultParagraphFont"/>
    <w:link w:val="BalloonText"/>
    <w:uiPriority w:val="99"/>
    <w:semiHidden/>
    <w:rsid w:val="006456A4"/>
    <w:rPr>
      <w:rFonts w:ascii="Tahoma" w:eastAsia="Times New Roman" w:hAnsi="Tahoma" w:cs="Tahoma"/>
      <w:sz w:val="16"/>
      <w:szCs w:val="16"/>
    </w:rPr>
  </w:style>
  <w:style w:type="paragraph" w:styleId="Footer">
    <w:name w:val="footer"/>
    <w:basedOn w:val="Normal"/>
    <w:link w:val="FooterChar"/>
    <w:uiPriority w:val="99"/>
    <w:unhideWhenUsed/>
    <w:rsid w:val="00AD4851"/>
    <w:pPr>
      <w:tabs>
        <w:tab w:val="center" w:pos="4680"/>
        <w:tab w:val="right" w:pos="9360"/>
      </w:tabs>
    </w:pPr>
  </w:style>
  <w:style w:type="character" w:customStyle="1" w:styleId="FooterChar">
    <w:name w:val="Footer Char"/>
    <w:basedOn w:val="DefaultParagraphFont"/>
    <w:link w:val="Footer"/>
    <w:uiPriority w:val="99"/>
    <w:rsid w:val="00AD485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2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2098">
      <w:bodyDiv w:val="1"/>
      <w:marLeft w:val="0"/>
      <w:marRight w:val="0"/>
      <w:marTop w:val="0"/>
      <w:marBottom w:val="0"/>
      <w:divBdr>
        <w:top w:val="none" w:sz="0" w:space="0" w:color="auto"/>
        <w:left w:val="none" w:sz="0" w:space="0" w:color="auto"/>
        <w:bottom w:val="none" w:sz="0" w:space="0" w:color="auto"/>
        <w:right w:val="none" w:sz="0" w:space="0" w:color="auto"/>
      </w:divBdr>
    </w:div>
    <w:div w:id="356736448">
      <w:bodyDiv w:val="1"/>
      <w:marLeft w:val="0"/>
      <w:marRight w:val="0"/>
      <w:marTop w:val="0"/>
      <w:marBottom w:val="0"/>
      <w:divBdr>
        <w:top w:val="none" w:sz="0" w:space="0" w:color="auto"/>
        <w:left w:val="none" w:sz="0" w:space="0" w:color="auto"/>
        <w:bottom w:val="none" w:sz="0" w:space="0" w:color="auto"/>
        <w:right w:val="none" w:sz="0" w:space="0" w:color="auto"/>
      </w:divBdr>
    </w:div>
    <w:div w:id="8152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metrotex.com/mls-suppor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Bach</dc:creator>
  <cp:lastModifiedBy>Cathy Faulkner</cp:lastModifiedBy>
  <cp:revision>4</cp:revision>
  <cp:lastPrinted>2015-05-19T15:01:00Z</cp:lastPrinted>
  <dcterms:created xsi:type="dcterms:W3CDTF">2022-12-15T16:35:00Z</dcterms:created>
  <dcterms:modified xsi:type="dcterms:W3CDTF">2022-12-15T16:37:00Z</dcterms:modified>
</cp:coreProperties>
</file>